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E9518" w14:textId="77777777" w:rsidR="00883965" w:rsidRPr="00E206E0" w:rsidRDefault="005E1A54" w:rsidP="005E1A54">
      <w:pPr>
        <w:jc w:val="center"/>
        <w:rPr>
          <w:b/>
          <w:sz w:val="28"/>
          <w:szCs w:val="28"/>
        </w:rPr>
      </w:pPr>
      <w:r w:rsidRPr="00E206E0">
        <w:rPr>
          <w:b/>
          <w:sz w:val="28"/>
          <w:szCs w:val="28"/>
        </w:rPr>
        <w:t>IN THE SUPREME COURT OF IOWA</w:t>
      </w:r>
    </w:p>
    <w:p w14:paraId="47EA9176" w14:textId="77777777" w:rsidR="005E1A54" w:rsidRPr="00E206E0" w:rsidRDefault="005E1A54" w:rsidP="005E1A54">
      <w:pPr>
        <w:jc w:val="center"/>
      </w:pPr>
    </w:p>
    <w:p w14:paraId="0CDB2A3F" w14:textId="305BC5AA" w:rsidR="005E1A54" w:rsidRPr="00E206E0" w:rsidRDefault="005E1A54" w:rsidP="005E1A54">
      <w:pPr>
        <w:jc w:val="center"/>
      </w:pPr>
      <w:r w:rsidRPr="00E206E0">
        <w:t xml:space="preserve">No. </w:t>
      </w:r>
      <w:bookmarkStart w:id="0" w:name="Text2"/>
      <w:r w:rsidR="00CB365B" w:rsidRPr="00E206E0">
        <w:rPr>
          <w:noProof/>
        </w:rPr>
        <w:t>18</w:t>
      </w:r>
      <w:bookmarkEnd w:id="0"/>
      <w:r w:rsidR="00CB365B" w:rsidRPr="00E206E0">
        <w:rPr>
          <w:noProof/>
        </w:rPr>
        <w:t>–1354</w:t>
      </w:r>
    </w:p>
    <w:p w14:paraId="4EF06636" w14:textId="77777777" w:rsidR="005E1A54" w:rsidRPr="00E206E0" w:rsidRDefault="005E1A54" w:rsidP="005E1A54">
      <w:pPr>
        <w:jc w:val="center"/>
      </w:pPr>
    </w:p>
    <w:p w14:paraId="778E0FB6" w14:textId="17CCA665" w:rsidR="005E1A54" w:rsidRPr="00E206E0" w:rsidRDefault="005E1A54" w:rsidP="005E1A54">
      <w:pPr>
        <w:jc w:val="center"/>
      </w:pPr>
      <w:r w:rsidRPr="00E206E0">
        <w:t xml:space="preserve">Filed </w:t>
      </w:r>
      <w:r w:rsidR="002831E0" w:rsidRPr="00E206E0">
        <w:t>February 1</w:t>
      </w:r>
      <w:r w:rsidR="00E206E0" w:rsidRPr="00E206E0">
        <w:t>4</w:t>
      </w:r>
      <w:r w:rsidR="002831E0" w:rsidRPr="00E206E0">
        <w:t>,</w:t>
      </w:r>
      <w:r w:rsidRPr="00E206E0">
        <w:t xml:space="preserve"> 20</w:t>
      </w:r>
      <w:r w:rsidR="00C67865" w:rsidRPr="00E206E0">
        <w:rPr>
          <w:noProof/>
        </w:rPr>
        <w:t>20</w:t>
      </w:r>
    </w:p>
    <w:p w14:paraId="1FFDC11D" w14:textId="58E04A2E" w:rsidR="005E1A54" w:rsidRDefault="005E1A54" w:rsidP="005E1A54">
      <w:pPr>
        <w:jc w:val="center"/>
      </w:pPr>
    </w:p>
    <w:p w14:paraId="2F8AA858" w14:textId="74E6FB4E" w:rsidR="00B23166" w:rsidRDefault="00B23166" w:rsidP="005E1A54">
      <w:pPr>
        <w:jc w:val="center"/>
      </w:pPr>
      <w:r>
        <w:t>Amended April 17, 2020</w:t>
      </w:r>
    </w:p>
    <w:p w14:paraId="5C43C829" w14:textId="77777777" w:rsidR="00B23166" w:rsidRPr="00E206E0" w:rsidRDefault="00B23166" w:rsidP="005E1A54">
      <w:pPr>
        <w:jc w:val="center"/>
      </w:pPr>
    </w:p>
    <w:p w14:paraId="64E64316" w14:textId="77777777" w:rsidR="005E1A54" w:rsidRPr="00E206E0" w:rsidRDefault="005E1A54" w:rsidP="005E1A54">
      <w:pPr>
        <w:jc w:val="center"/>
      </w:pPr>
    </w:p>
    <w:p w14:paraId="70A87CC1" w14:textId="77777777" w:rsidR="005E1A54" w:rsidRPr="00E206E0" w:rsidRDefault="00CB365B" w:rsidP="005E1A54">
      <w:bookmarkStart w:id="1" w:name="Text3"/>
      <w:r w:rsidRPr="00E206E0">
        <w:rPr>
          <w:b/>
          <w:noProof/>
        </w:rPr>
        <w:t>33 CARPENTERS CONSTRUCTION, INC.</w:t>
      </w:r>
      <w:bookmarkEnd w:id="1"/>
      <w:r w:rsidR="005E1A54" w:rsidRPr="00E206E0">
        <w:rPr>
          <w:b/>
        </w:rPr>
        <w:t>,</w:t>
      </w:r>
    </w:p>
    <w:p w14:paraId="0AC6E92F" w14:textId="77777777" w:rsidR="005E1A54" w:rsidRPr="00E206E0" w:rsidRDefault="005E1A54" w:rsidP="005E1A54"/>
    <w:p w14:paraId="0BEC674D" w14:textId="77777777" w:rsidR="005E1A54" w:rsidRPr="00E206E0" w:rsidRDefault="005E1A54" w:rsidP="005E1A54">
      <w:r w:rsidRPr="00E206E0">
        <w:tab/>
      </w:r>
      <w:bookmarkStart w:id="2" w:name="Text4"/>
      <w:r w:rsidR="00CB365B" w:rsidRPr="00E206E0">
        <w:rPr>
          <w:noProof/>
        </w:rPr>
        <w:t>Appellant</w:t>
      </w:r>
      <w:bookmarkEnd w:id="2"/>
      <w:r w:rsidRPr="00E206E0">
        <w:t>,</w:t>
      </w:r>
    </w:p>
    <w:p w14:paraId="0743A36F" w14:textId="77777777" w:rsidR="005E1A54" w:rsidRPr="00E206E0" w:rsidRDefault="005E1A54" w:rsidP="005E1A54"/>
    <w:p w14:paraId="48E17E1D" w14:textId="77777777" w:rsidR="005E1A54" w:rsidRPr="00E206E0" w:rsidRDefault="005E1A54" w:rsidP="005E1A54">
      <w:proofErr w:type="gramStart"/>
      <w:r w:rsidRPr="00E206E0">
        <w:t>vs</w:t>
      </w:r>
      <w:proofErr w:type="gramEnd"/>
      <w:r w:rsidRPr="00E206E0">
        <w:t>.</w:t>
      </w:r>
    </w:p>
    <w:p w14:paraId="0DAFFF7F" w14:textId="77777777" w:rsidR="005E1A54" w:rsidRPr="00E206E0" w:rsidRDefault="005E1A54" w:rsidP="005E1A54"/>
    <w:p w14:paraId="33E96043" w14:textId="77777777" w:rsidR="005E1A54" w:rsidRPr="00E206E0" w:rsidRDefault="00CB365B" w:rsidP="005E1A54">
      <w:bookmarkStart w:id="3" w:name="Text5"/>
      <w:r w:rsidRPr="00E206E0">
        <w:rPr>
          <w:b/>
          <w:noProof/>
        </w:rPr>
        <w:t>STATE FARM LIFE AND CASUALTY COMPANY</w:t>
      </w:r>
      <w:bookmarkEnd w:id="3"/>
      <w:r w:rsidR="005E1A54" w:rsidRPr="00E206E0">
        <w:rPr>
          <w:b/>
        </w:rPr>
        <w:t>,</w:t>
      </w:r>
    </w:p>
    <w:p w14:paraId="1B1EBBDD" w14:textId="77777777" w:rsidR="005E1A54" w:rsidRPr="00E206E0" w:rsidRDefault="005E1A54" w:rsidP="005E1A54"/>
    <w:p w14:paraId="0519D8BE" w14:textId="77777777" w:rsidR="005E1A54" w:rsidRPr="00E206E0" w:rsidRDefault="005E1A54" w:rsidP="005E1A54">
      <w:r w:rsidRPr="00E206E0">
        <w:tab/>
      </w:r>
      <w:bookmarkStart w:id="4" w:name="Text6"/>
      <w:r w:rsidR="00CB365B" w:rsidRPr="00E206E0">
        <w:rPr>
          <w:noProof/>
        </w:rPr>
        <w:t>Appellee</w:t>
      </w:r>
      <w:bookmarkEnd w:id="4"/>
      <w:r w:rsidRPr="00E206E0">
        <w:t>.</w:t>
      </w:r>
    </w:p>
    <w:p w14:paraId="4B9CA121" w14:textId="77777777" w:rsidR="005E1A54" w:rsidRPr="00E206E0" w:rsidRDefault="005E1A54" w:rsidP="005E1A54">
      <w:pPr>
        <w:pBdr>
          <w:bottom w:val="single" w:sz="4" w:space="1" w:color="auto"/>
        </w:pBdr>
      </w:pPr>
    </w:p>
    <w:p w14:paraId="52DE39FE" w14:textId="77777777" w:rsidR="005E1A54" w:rsidRPr="00E206E0" w:rsidRDefault="005E1A54" w:rsidP="005E1A54"/>
    <w:p w14:paraId="54BD8A06" w14:textId="5CF736ED" w:rsidR="00492DC9" w:rsidRPr="00E206E0" w:rsidRDefault="00DD4BBF" w:rsidP="00DD4BBF">
      <w:pPr>
        <w:spacing w:line="480" w:lineRule="exact"/>
      </w:pPr>
      <w:r w:rsidRPr="00E206E0">
        <w:tab/>
        <w:t xml:space="preserve">Appeal from the Iowa District Court for </w:t>
      </w:r>
      <w:bookmarkStart w:id="5" w:name="Text8"/>
      <w:r w:rsidR="00CB365B" w:rsidRPr="00E206E0">
        <w:rPr>
          <w:noProof/>
        </w:rPr>
        <w:t>Scott</w:t>
      </w:r>
      <w:bookmarkEnd w:id="5"/>
      <w:r w:rsidRPr="00E206E0">
        <w:t xml:space="preserve"> County, </w:t>
      </w:r>
      <w:bookmarkStart w:id="6" w:name="Text9"/>
      <w:r w:rsidR="00CB365B" w:rsidRPr="00E206E0">
        <w:rPr>
          <w:noProof/>
        </w:rPr>
        <w:t>Henry W. Latham II</w:t>
      </w:r>
      <w:bookmarkEnd w:id="6"/>
      <w:r w:rsidRPr="00E206E0">
        <w:t>, Judge.</w:t>
      </w:r>
      <w:r w:rsidR="00CB365B" w:rsidRPr="00E206E0">
        <w:t xml:space="preserve"> </w:t>
      </w:r>
      <w:r w:rsidR="00C67865" w:rsidRPr="00E206E0">
        <w:t xml:space="preserve"> </w:t>
      </w:r>
    </w:p>
    <w:p w14:paraId="07203F99" w14:textId="540B68BA" w:rsidR="00DD4BBF" w:rsidRPr="00E206E0" w:rsidRDefault="00DD4BBF" w:rsidP="00DD4BBF">
      <w:pPr>
        <w:spacing w:line="480" w:lineRule="exact"/>
      </w:pPr>
      <w:r w:rsidRPr="00E206E0">
        <w:tab/>
      </w:r>
    </w:p>
    <w:p w14:paraId="7B347CB6" w14:textId="6E0E7221" w:rsidR="00DD4BBF" w:rsidRPr="00E206E0" w:rsidRDefault="00C52D48" w:rsidP="008A73EA">
      <w:pPr>
        <w:spacing w:line="480" w:lineRule="exact"/>
        <w:ind w:firstLine="720"/>
        <w:rPr>
          <w:b/>
        </w:rPr>
      </w:pPr>
      <w:r w:rsidRPr="00E206E0">
        <w:t>Residential</w:t>
      </w:r>
      <w:r w:rsidR="00492DC9" w:rsidRPr="00E206E0">
        <w:t xml:space="preserve"> contractor</w:t>
      </w:r>
      <w:r w:rsidRPr="00E206E0">
        <w:t xml:space="preserve"> lacking public adjuster license</w:t>
      </w:r>
      <w:r w:rsidR="00492DC9" w:rsidRPr="00E206E0">
        <w:t xml:space="preserve"> appeals summary judgment dismissing </w:t>
      </w:r>
      <w:r w:rsidRPr="00E206E0">
        <w:t xml:space="preserve">its </w:t>
      </w:r>
      <w:r w:rsidR="00492DC9" w:rsidRPr="00E206E0">
        <w:t xml:space="preserve">breach of contract claim against homeowners’ insurer.  </w:t>
      </w:r>
      <w:r w:rsidR="00492DC9" w:rsidRPr="00E206E0">
        <w:rPr>
          <w:b/>
        </w:rPr>
        <w:t xml:space="preserve">AFFIRMED. </w:t>
      </w:r>
      <w:r w:rsidR="00C67865" w:rsidRPr="00E206E0">
        <w:rPr>
          <w:b/>
        </w:rPr>
        <w:t xml:space="preserve"> </w:t>
      </w:r>
    </w:p>
    <w:p w14:paraId="22E8A4E9" w14:textId="77777777" w:rsidR="00700506" w:rsidRPr="00E206E0" w:rsidRDefault="00700506" w:rsidP="00DD4BBF">
      <w:pPr>
        <w:spacing w:line="480" w:lineRule="exact"/>
        <w:rPr>
          <w:b/>
        </w:rPr>
      </w:pPr>
    </w:p>
    <w:p w14:paraId="27A151CC" w14:textId="008C2613" w:rsidR="00DD4BBF" w:rsidRPr="00E206E0" w:rsidRDefault="00DD4BBF" w:rsidP="00DD4BBF">
      <w:pPr>
        <w:spacing w:line="480" w:lineRule="exact"/>
      </w:pPr>
      <w:r w:rsidRPr="00E206E0">
        <w:tab/>
      </w:r>
      <w:bookmarkStart w:id="7" w:name="Text10"/>
      <w:r w:rsidR="00C67865" w:rsidRPr="00E206E0">
        <w:t xml:space="preserve">Edward F. </w:t>
      </w:r>
      <w:proofErr w:type="spellStart"/>
      <w:r w:rsidR="00C67865" w:rsidRPr="00E206E0">
        <w:t>Noethe</w:t>
      </w:r>
      <w:proofErr w:type="spellEnd"/>
      <w:r w:rsidR="00C67865" w:rsidRPr="00E206E0">
        <w:t xml:space="preserve">, </w:t>
      </w:r>
      <w:r w:rsidR="00CB365B" w:rsidRPr="00E206E0">
        <w:rPr>
          <w:noProof/>
        </w:rPr>
        <w:t>Kyle J. McGinn, and Emily A. Weiss (until withdrawal) of McGinn, Springer &amp; Noethe PLC, Council Bluffs</w:t>
      </w:r>
      <w:bookmarkEnd w:id="7"/>
      <w:r w:rsidRPr="00E206E0">
        <w:t>, for appellant.</w:t>
      </w:r>
      <w:r w:rsidR="00CB365B" w:rsidRPr="00E206E0">
        <w:t xml:space="preserve">  </w:t>
      </w:r>
    </w:p>
    <w:p w14:paraId="72CBC65D" w14:textId="77777777" w:rsidR="00DD4BBF" w:rsidRPr="00E206E0" w:rsidRDefault="00DD4BBF" w:rsidP="00DD4BBF">
      <w:pPr>
        <w:spacing w:line="480" w:lineRule="exact"/>
      </w:pPr>
    </w:p>
    <w:p w14:paraId="0E85D406" w14:textId="77777777" w:rsidR="00DD4BBF" w:rsidRPr="00E206E0" w:rsidRDefault="00DD4BBF" w:rsidP="00DD4BBF">
      <w:pPr>
        <w:spacing w:line="480" w:lineRule="exact"/>
      </w:pPr>
      <w:r w:rsidRPr="00E206E0">
        <w:tab/>
      </w:r>
      <w:bookmarkStart w:id="8" w:name="Text12"/>
      <w:r w:rsidR="00CB365B" w:rsidRPr="00E206E0">
        <w:rPr>
          <w:noProof/>
        </w:rPr>
        <w:t>Brenda K. Wallrichs and Mark J. Parmenter of Lederer Weston Craig PLC, Cedar Rapids</w:t>
      </w:r>
      <w:bookmarkEnd w:id="8"/>
      <w:r w:rsidRPr="00E206E0">
        <w:t>, for appellee.</w:t>
      </w:r>
      <w:r w:rsidR="00CB365B" w:rsidRPr="00E206E0">
        <w:t xml:space="preserve">  </w:t>
      </w:r>
    </w:p>
    <w:p w14:paraId="3F23B5EF" w14:textId="77777777" w:rsidR="00DD4BBF" w:rsidRPr="00E206E0" w:rsidRDefault="00DD4BBF">
      <w:r w:rsidRPr="00E206E0">
        <w:br w:type="page"/>
      </w:r>
    </w:p>
    <w:p w14:paraId="58075DCD" w14:textId="5B2A866C" w:rsidR="00DD4BBF" w:rsidRPr="00E206E0" w:rsidRDefault="00CB365B" w:rsidP="00DD4BBF">
      <w:pPr>
        <w:spacing w:line="480" w:lineRule="exact"/>
        <w:rPr>
          <w:b/>
        </w:rPr>
      </w:pPr>
      <w:bookmarkStart w:id="9" w:name="Text14"/>
      <w:r w:rsidRPr="00E206E0">
        <w:rPr>
          <w:b/>
          <w:noProof/>
        </w:rPr>
        <w:lastRenderedPageBreak/>
        <w:t>WATERMAN</w:t>
      </w:r>
      <w:bookmarkEnd w:id="9"/>
      <w:r w:rsidR="00DD4BBF" w:rsidRPr="00E206E0">
        <w:rPr>
          <w:b/>
        </w:rPr>
        <w:t>, Justice.</w:t>
      </w:r>
    </w:p>
    <w:p w14:paraId="5C43C9ED" w14:textId="07C92469" w:rsidR="00A876F7" w:rsidRPr="00E206E0" w:rsidRDefault="00C52D48" w:rsidP="00E8265C">
      <w:pPr>
        <w:spacing w:line="480" w:lineRule="exact"/>
        <w:ind w:firstLine="720"/>
      </w:pPr>
      <w:r w:rsidRPr="00E206E0">
        <w:t>This appeal is one of three</w:t>
      </w:r>
      <w:r w:rsidR="00F807EC" w:rsidRPr="00E206E0">
        <w:rPr>
          <w:rStyle w:val="FootnoteReference"/>
        </w:rPr>
        <w:footnoteReference w:id="2"/>
      </w:r>
      <w:r w:rsidRPr="00E206E0">
        <w:t xml:space="preserve"> </w:t>
      </w:r>
      <w:r w:rsidR="00F807EC" w:rsidRPr="00E206E0">
        <w:t xml:space="preserve">we decide today </w:t>
      </w:r>
      <w:r w:rsidR="00DC7AB3" w:rsidRPr="00E206E0">
        <w:t xml:space="preserve">concerning </w:t>
      </w:r>
      <w:r w:rsidRPr="00E206E0">
        <w:t>whether a residential contractor acting as an unlicens</w:t>
      </w:r>
      <w:r w:rsidR="00F60F80" w:rsidRPr="00E206E0">
        <w:t>ed public adjuster can enforce its</w:t>
      </w:r>
      <w:r w:rsidR="00854BF7" w:rsidRPr="00E206E0">
        <w:t xml:space="preserve"> </w:t>
      </w:r>
      <w:proofErr w:type="spellStart"/>
      <w:r w:rsidR="00854BF7" w:rsidRPr="00E206E0">
        <w:t>postloss</w:t>
      </w:r>
      <w:proofErr w:type="spellEnd"/>
      <w:r w:rsidRPr="00E206E0">
        <w:t xml:space="preserve"> contractual assignment</w:t>
      </w:r>
      <w:r w:rsidR="00F807EC" w:rsidRPr="00E206E0">
        <w:t xml:space="preserve"> </w:t>
      </w:r>
      <w:r w:rsidR="00F60F80" w:rsidRPr="00E206E0">
        <w:t xml:space="preserve">of insurance benefits </w:t>
      </w:r>
      <w:r w:rsidR="00F807EC" w:rsidRPr="00E206E0">
        <w:t>against the</w:t>
      </w:r>
      <w:r w:rsidR="00F60F80" w:rsidRPr="00E206E0">
        <w:t xml:space="preserve"> homeowners’</w:t>
      </w:r>
      <w:r w:rsidR="00F807EC" w:rsidRPr="00E206E0">
        <w:t xml:space="preserve"> insurer. </w:t>
      </w:r>
      <w:r w:rsidR="00281B13" w:rsidRPr="00E206E0">
        <w:t xml:space="preserve"> A controlling statute,</w:t>
      </w:r>
      <w:r w:rsidR="00F60F80" w:rsidRPr="00E206E0">
        <w:t xml:space="preserve"> </w:t>
      </w:r>
      <w:r w:rsidR="00854BF7" w:rsidRPr="00E206E0">
        <w:t xml:space="preserve">Iowa Code section </w:t>
      </w:r>
      <w:proofErr w:type="gramStart"/>
      <w:r w:rsidR="00854BF7" w:rsidRPr="00E206E0">
        <w:t>103A.71(</w:t>
      </w:r>
      <w:proofErr w:type="gramEnd"/>
      <w:r w:rsidR="00854BF7" w:rsidRPr="00E206E0">
        <w:t>5) (2016)</w:t>
      </w:r>
      <w:r w:rsidR="00281B13" w:rsidRPr="00E206E0">
        <w:t>,</w:t>
      </w:r>
      <w:r w:rsidR="00854BF7" w:rsidRPr="00E206E0">
        <w:t xml:space="preserve"> declares “void” contracts entered into by residential contractors who perform public adjuster services without the license required under section 522C.4.  Those laws were enacted to protect homeowners and insurers against exploitation by </w:t>
      </w:r>
      <w:r w:rsidR="00A876F7" w:rsidRPr="00E206E0">
        <w:t xml:space="preserve">unlicensed </w:t>
      </w:r>
      <w:r w:rsidR="00854BF7" w:rsidRPr="00E206E0">
        <w:t>contract</w:t>
      </w:r>
      <w:r w:rsidR="00A876F7" w:rsidRPr="00E206E0">
        <w:t>ors</w:t>
      </w:r>
      <w:r w:rsidR="00854BF7" w:rsidRPr="00E206E0">
        <w:t xml:space="preserve"> after </w:t>
      </w:r>
      <w:r w:rsidR="00C67865" w:rsidRPr="00E206E0">
        <w:t>hail</w:t>
      </w:r>
      <w:r w:rsidR="00A876F7" w:rsidRPr="00E206E0">
        <w:t>storms, tornadoes</w:t>
      </w:r>
      <w:r w:rsidR="00E8265C" w:rsidRPr="00E206E0">
        <w:t>,</w:t>
      </w:r>
      <w:r w:rsidR="00A876F7" w:rsidRPr="00E206E0">
        <w:t xml:space="preserve"> and other natural disasters.  </w:t>
      </w:r>
    </w:p>
    <w:p w14:paraId="0973CFF4" w14:textId="6915826B" w:rsidR="00D86BFE" w:rsidRPr="00E206E0" w:rsidRDefault="00C67865" w:rsidP="00E8265C">
      <w:pPr>
        <w:spacing w:line="480" w:lineRule="exact"/>
        <w:ind w:firstLine="720"/>
      </w:pPr>
      <w:r w:rsidRPr="00E206E0">
        <w:t>The plaintiff</w:t>
      </w:r>
      <w:r w:rsidR="002831E0" w:rsidRPr="00E206E0">
        <w:t>-</w:t>
      </w:r>
      <w:r w:rsidR="00A876F7" w:rsidRPr="00E206E0">
        <w:t>contractor in this case represented</w:t>
      </w:r>
      <w:r w:rsidR="00446BFA" w:rsidRPr="00E206E0">
        <w:t xml:space="preserve"> the</w:t>
      </w:r>
      <w:r w:rsidR="00A876F7" w:rsidRPr="00E206E0">
        <w:t xml:space="preserve"> homeowners </w:t>
      </w:r>
      <w:r w:rsidR="00D12116" w:rsidRPr="00E206E0">
        <w:t>as an assignee of</w:t>
      </w:r>
      <w:r w:rsidR="00A876F7" w:rsidRPr="00E206E0">
        <w:t xml:space="preserve"> their insurance claim for hail damage.</w:t>
      </w:r>
      <w:r w:rsidR="00E8265C" w:rsidRPr="00E206E0">
        <w:t xml:space="preserve"> </w:t>
      </w:r>
      <w:r w:rsidR="00A876F7" w:rsidRPr="00E206E0">
        <w:t xml:space="preserve"> The </w:t>
      </w:r>
      <w:r w:rsidRPr="00E206E0">
        <w:t>defendant</w:t>
      </w:r>
      <w:r w:rsidR="002831E0" w:rsidRPr="00E206E0">
        <w:t>-</w:t>
      </w:r>
      <w:r w:rsidR="00A876F7" w:rsidRPr="00E206E0">
        <w:t>insurer paid what it determined was owed</w:t>
      </w:r>
      <w:r w:rsidR="00D12116" w:rsidRPr="00E206E0">
        <w:t>, and the plaintiff</w:t>
      </w:r>
      <w:r w:rsidR="002831E0" w:rsidRPr="00E206E0">
        <w:t>-</w:t>
      </w:r>
      <w:r w:rsidR="00550BA3" w:rsidRPr="00E206E0">
        <w:t>contractor</w:t>
      </w:r>
      <w:r w:rsidR="00D12116" w:rsidRPr="00E206E0">
        <w:t xml:space="preserve"> sued for </w:t>
      </w:r>
      <w:r w:rsidR="00281B13" w:rsidRPr="00E206E0">
        <w:t xml:space="preserve">much </w:t>
      </w:r>
      <w:r w:rsidR="00D12116" w:rsidRPr="00E206E0">
        <w:t xml:space="preserve">more.  The district court granted the defendant-insurer’s motion for summary judgment on grounds </w:t>
      </w:r>
      <w:r w:rsidR="00446BFA" w:rsidRPr="00E206E0">
        <w:t xml:space="preserve">that </w:t>
      </w:r>
      <w:r w:rsidR="00D12116" w:rsidRPr="00E206E0">
        <w:t>the plaintiff</w:t>
      </w:r>
      <w:r w:rsidR="002831E0" w:rsidRPr="00E206E0">
        <w:t>-</w:t>
      </w:r>
      <w:r w:rsidR="00E8265C" w:rsidRPr="00E206E0">
        <w:t>contractor</w:t>
      </w:r>
      <w:r w:rsidR="00D12116" w:rsidRPr="00E206E0">
        <w:t>’s contractual assignment was unenforceable.</w:t>
      </w:r>
      <w:r w:rsidR="00E8265C" w:rsidRPr="00E206E0">
        <w:t xml:space="preserve"> </w:t>
      </w:r>
      <w:r w:rsidRPr="00E206E0">
        <w:t xml:space="preserve"> We retained the plaintiff</w:t>
      </w:r>
      <w:r w:rsidR="002831E0" w:rsidRPr="00E206E0">
        <w:t>-</w:t>
      </w:r>
      <w:r w:rsidR="00D12116" w:rsidRPr="00E206E0">
        <w:t>contractor’s appeal.</w:t>
      </w:r>
      <w:r w:rsidRPr="00E206E0">
        <w:t xml:space="preserve">  </w:t>
      </w:r>
    </w:p>
    <w:p w14:paraId="0540292F" w14:textId="78C66149" w:rsidR="00D12116" w:rsidRPr="00E206E0" w:rsidRDefault="00D12116" w:rsidP="00E8265C">
      <w:pPr>
        <w:spacing w:line="480" w:lineRule="exact"/>
        <w:ind w:firstLine="720"/>
      </w:pPr>
      <w:r w:rsidRPr="00E206E0">
        <w:t xml:space="preserve">On our review, we apply section </w:t>
      </w:r>
      <w:proofErr w:type="gramStart"/>
      <w:r w:rsidRPr="00E206E0">
        <w:t>103A.71(</w:t>
      </w:r>
      <w:proofErr w:type="gramEnd"/>
      <w:r w:rsidRPr="00E206E0">
        <w:t xml:space="preserve">5) to hold the assignment contract void.  We reject the plaintiff’s argument that </w:t>
      </w:r>
      <w:r w:rsidR="00DC7AB3" w:rsidRPr="00E206E0">
        <w:t xml:space="preserve">courts must honor these “void” contracts unless specifically directed otherwise by </w:t>
      </w:r>
      <w:r w:rsidRPr="00E206E0">
        <w:t>the Iowa Insurance Commissioner.  For the reasons explained below, we affirm the summary judgment.</w:t>
      </w:r>
      <w:r w:rsidR="00C67865" w:rsidRPr="00E206E0">
        <w:t xml:space="preserve">  </w:t>
      </w:r>
    </w:p>
    <w:p w14:paraId="77F72B21" w14:textId="0EFEF648" w:rsidR="00D86BFE" w:rsidRPr="00E206E0" w:rsidRDefault="00C67865" w:rsidP="00C67865">
      <w:pPr>
        <w:keepNext/>
        <w:spacing w:line="480" w:lineRule="exact"/>
        <w:ind w:firstLine="720"/>
        <w:rPr>
          <w:b/>
        </w:rPr>
      </w:pPr>
      <w:r w:rsidRPr="00E206E0">
        <w:rPr>
          <w:b/>
        </w:rPr>
        <w:t>I.  </w:t>
      </w:r>
      <w:r w:rsidR="00D86BFE" w:rsidRPr="00E206E0">
        <w:rPr>
          <w:b/>
        </w:rPr>
        <w:t>Background Facts and Proceedings.</w:t>
      </w:r>
      <w:r w:rsidRPr="00E206E0">
        <w:rPr>
          <w:b/>
        </w:rPr>
        <w:t xml:space="preserve">  </w:t>
      </w:r>
    </w:p>
    <w:p w14:paraId="2199EA62" w14:textId="7449841C" w:rsidR="000C543B" w:rsidRPr="00E206E0" w:rsidRDefault="00D86BFE" w:rsidP="000C543B">
      <w:pPr>
        <w:spacing w:line="480" w:lineRule="exact"/>
        <w:ind w:firstLine="720"/>
      </w:pPr>
      <w:r w:rsidRPr="00E206E0">
        <w:t xml:space="preserve">On March 15, 2016, a hailstorm struck </w:t>
      </w:r>
      <w:r w:rsidR="002B199A" w:rsidRPr="00E206E0">
        <w:t xml:space="preserve">Bettendorf </w:t>
      </w:r>
      <w:r w:rsidR="00077B33" w:rsidRPr="00E206E0">
        <w:t>and damaged</w:t>
      </w:r>
      <w:r w:rsidRPr="00E206E0">
        <w:t xml:space="preserve"> </w:t>
      </w:r>
      <w:r w:rsidR="00787E3E" w:rsidRPr="00E206E0">
        <w:t xml:space="preserve">the roof and siding of a </w:t>
      </w:r>
      <w:r w:rsidR="00545085" w:rsidRPr="00E206E0">
        <w:t>home</w:t>
      </w:r>
      <w:r w:rsidR="00F6782C" w:rsidRPr="00E206E0">
        <w:t xml:space="preserve"> </w:t>
      </w:r>
      <w:r w:rsidR="00545085" w:rsidRPr="00E206E0">
        <w:t xml:space="preserve">owned by Brant and Sarah Clausen.  The </w:t>
      </w:r>
      <w:proofErr w:type="spellStart"/>
      <w:r w:rsidR="00545085" w:rsidRPr="00E206E0">
        <w:lastRenderedPageBreak/>
        <w:t>Clausens</w:t>
      </w:r>
      <w:proofErr w:type="spellEnd"/>
      <w:r w:rsidR="00545085" w:rsidRPr="00E206E0">
        <w:t xml:space="preserve"> </w:t>
      </w:r>
      <w:r w:rsidR="00492DC9" w:rsidRPr="00E206E0">
        <w:t xml:space="preserve">initially </w:t>
      </w:r>
      <w:r w:rsidR="00545085" w:rsidRPr="00E206E0">
        <w:t xml:space="preserve">were unaware of </w:t>
      </w:r>
      <w:r w:rsidR="00492DC9" w:rsidRPr="00E206E0">
        <w:t>any</w:t>
      </w:r>
      <w:r w:rsidR="00545085" w:rsidRPr="00E206E0">
        <w:t xml:space="preserve"> storm damage</w:t>
      </w:r>
      <w:r w:rsidR="00492DC9" w:rsidRPr="00E206E0">
        <w:t xml:space="preserve"> to their property</w:t>
      </w:r>
      <w:r w:rsidR="00545085" w:rsidRPr="00E206E0">
        <w:t xml:space="preserve">.  </w:t>
      </w:r>
      <w:r w:rsidRPr="00E206E0">
        <w:t>The</w:t>
      </w:r>
      <w:r w:rsidR="00545085" w:rsidRPr="00E206E0">
        <w:t>ir</w:t>
      </w:r>
      <w:r w:rsidRPr="00E206E0">
        <w:t xml:space="preserve"> home was insured through State Farm Fire and </w:t>
      </w:r>
      <w:r w:rsidR="00C67865" w:rsidRPr="00E206E0">
        <w:t>Casualty Company (</w:t>
      </w:r>
      <w:r w:rsidR="000C543B" w:rsidRPr="00E206E0">
        <w:t xml:space="preserve">State Farm).  </w:t>
      </w:r>
      <w:r w:rsidRPr="00E206E0">
        <w:t xml:space="preserve">On June 29, Matt Shepherd, an employee of 33 Carpenters Construction, Inc. (33 Carpenters), approached the </w:t>
      </w:r>
      <w:proofErr w:type="spellStart"/>
      <w:r w:rsidRPr="00E206E0">
        <w:t>Clausens</w:t>
      </w:r>
      <w:proofErr w:type="spellEnd"/>
      <w:r w:rsidRPr="00E206E0">
        <w:t xml:space="preserve"> at their home and asked if he could inspect their roof for hail damage.  The </w:t>
      </w:r>
      <w:proofErr w:type="spellStart"/>
      <w:r w:rsidRPr="00E206E0">
        <w:t>Clausens</w:t>
      </w:r>
      <w:proofErr w:type="spellEnd"/>
      <w:r w:rsidRPr="00E206E0">
        <w:t xml:space="preserve"> agreed</w:t>
      </w:r>
      <w:r w:rsidR="00545085" w:rsidRPr="00E206E0">
        <w:t xml:space="preserve"> to permit his inspection</w:t>
      </w:r>
      <w:r w:rsidRPr="00E206E0">
        <w:t>.  Shepherd found hail damage to the roof and siding</w:t>
      </w:r>
      <w:r w:rsidR="000F7FBE" w:rsidRPr="00E206E0">
        <w:t xml:space="preserve">, which was news to the </w:t>
      </w:r>
      <w:proofErr w:type="spellStart"/>
      <w:r w:rsidR="000F7FBE" w:rsidRPr="00E206E0">
        <w:t>Clausens</w:t>
      </w:r>
      <w:proofErr w:type="spellEnd"/>
      <w:r w:rsidR="000F7FBE" w:rsidRPr="00E206E0">
        <w:t xml:space="preserve">.  </w:t>
      </w:r>
    </w:p>
    <w:p w14:paraId="58B434CF" w14:textId="61F4186F" w:rsidR="00D86BFE" w:rsidRPr="00E206E0" w:rsidRDefault="000F7FBE" w:rsidP="00D86BFE">
      <w:pPr>
        <w:spacing w:line="480" w:lineRule="exact"/>
        <w:ind w:firstLine="720"/>
      </w:pPr>
      <w:r w:rsidRPr="00E206E0">
        <w:t>Shepherd presented, and t</w:t>
      </w:r>
      <w:r w:rsidR="00D86BFE" w:rsidRPr="00E206E0">
        <w:t>he parties signed</w:t>
      </w:r>
      <w:r w:rsidRPr="00E206E0">
        <w:t>,</w:t>
      </w:r>
      <w:r w:rsidR="00D86BFE" w:rsidRPr="00E206E0">
        <w:t xml:space="preserve"> two documents, labeled “Agreement” and “Insurance Contingency,” whereby 33 Carpenters agreed to repair the storm damage in exchange for the </w:t>
      </w:r>
      <w:proofErr w:type="spellStart"/>
      <w:r w:rsidR="00D86BFE" w:rsidRPr="00E206E0">
        <w:t>Clausens</w:t>
      </w:r>
      <w:proofErr w:type="spellEnd"/>
      <w:r w:rsidR="00D86BFE" w:rsidRPr="00E206E0">
        <w:t>’ insurance proceeds</w:t>
      </w:r>
      <w:r w:rsidR="00545085" w:rsidRPr="00E206E0">
        <w:t>.</w:t>
      </w:r>
      <w:r w:rsidR="00D86BFE" w:rsidRPr="00E206E0">
        <w:t xml:space="preserve">  The documents also purportedly authorized 33 Carpenters to act on behalf of the </w:t>
      </w:r>
      <w:proofErr w:type="spellStart"/>
      <w:r w:rsidR="00D86BFE" w:rsidRPr="00E206E0">
        <w:t>Clausens</w:t>
      </w:r>
      <w:proofErr w:type="spellEnd"/>
      <w:r w:rsidR="00D86BFE" w:rsidRPr="00E206E0">
        <w:t xml:space="preserve"> regarding the submission, adjustment, and payment of an insurance claim fo</w:t>
      </w:r>
      <w:r w:rsidR="0088590A" w:rsidRPr="00E206E0">
        <w:t xml:space="preserve">r the hail damage to their roof.  </w:t>
      </w:r>
    </w:p>
    <w:p w14:paraId="145ACECE" w14:textId="77777777" w:rsidR="00D86BFE" w:rsidRPr="00E206E0" w:rsidRDefault="00D86BFE" w:rsidP="000C4CE4">
      <w:pPr>
        <w:spacing w:before="240" w:after="120"/>
        <w:ind w:left="720" w:right="720" w:firstLine="720"/>
      </w:pPr>
      <w:r w:rsidRPr="00E206E0">
        <w:rPr>
          <w:b/>
        </w:rPr>
        <w:t xml:space="preserve">Insurance/Mortgage Company Authorization: </w:t>
      </w:r>
      <w:r w:rsidRPr="00E206E0">
        <w:t>I authorize and direct my insurers and mortgagees to communicate directly with 33 Carpenters Construction to include discussions regarding scope of work and payment.  I also authorize and direct my insurers and Mortgagees to include 33 Carpenters Construction as a joint payee on all checks.</w:t>
      </w:r>
    </w:p>
    <w:p w14:paraId="7ABC73FF" w14:textId="1A8B324F" w:rsidR="00D86BFE" w:rsidRPr="00E206E0" w:rsidRDefault="00D86BFE" w:rsidP="00D86BFE">
      <w:pPr>
        <w:spacing w:line="480" w:lineRule="exact"/>
      </w:pPr>
      <w:r w:rsidRPr="00E206E0">
        <w:t xml:space="preserve">The Insurance Contingency authorized 33 Carpenters to “meet with and discuss hail and wind damage” of the Clausen property with their insurance company, State Farm, and </w:t>
      </w:r>
      <w:r w:rsidR="000C4CE4" w:rsidRPr="00E206E0">
        <w:t xml:space="preserve">it </w:t>
      </w:r>
      <w:r w:rsidRPr="00E206E0">
        <w:t>require</w:t>
      </w:r>
      <w:r w:rsidR="000C543B" w:rsidRPr="00E206E0">
        <w:t>d</w:t>
      </w:r>
      <w:r w:rsidRPr="00E206E0">
        <w:t xml:space="preserve"> the </w:t>
      </w:r>
      <w:proofErr w:type="spellStart"/>
      <w:r w:rsidRPr="00E206E0">
        <w:t>Clausens</w:t>
      </w:r>
      <w:proofErr w:type="spellEnd"/>
      <w:r w:rsidRPr="00E206E0">
        <w:t xml:space="preserve"> to acknowledge that “33 Carpenters Construction will act as their General Contractor to obtain appropriate property damage adjustments.”</w:t>
      </w:r>
      <w:r w:rsidR="0088590A" w:rsidRPr="00E206E0">
        <w:t xml:space="preserve">  </w:t>
      </w:r>
    </w:p>
    <w:p w14:paraId="2ABB0290" w14:textId="4E600B51" w:rsidR="00D86BFE" w:rsidRPr="00E206E0" w:rsidRDefault="00D86BFE" w:rsidP="00D86BFE">
      <w:pPr>
        <w:spacing w:line="480" w:lineRule="exact"/>
        <w:ind w:firstLine="720"/>
      </w:pPr>
      <w:r w:rsidRPr="00E206E0">
        <w:t xml:space="preserve">That same day, the </w:t>
      </w:r>
      <w:proofErr w:type="spellStart"/>
      <w:r w:rsidRPr="00E206E0">
        <w:t>Clausens</w:t>
      </w:r>
      <w:proofErr w:type="spellEnd"/>
      <w:r w:rsidRPr="00E206E0">
        <w:t xml:space="preserve"> made a property damage claim to State Farm.  </w:t>
      </w:r>
      <w:r w:rsidR="000A7B70" w:rsidRPr="00E206E0">
        <w:t>About t</w:t>
      </w:r>
      <w:r w:rsidR="006A45AA" w:rsidRPr="00E206E0">
        <w:t>wo weeks later</w:t>
      </w:r>
      <w:r w:rsidRPr="00E206E0">
        <w:t xml:space="preserve">, State Farm representatives visited the </w:t>
      </w:r>
      <w:r w:rsidR="00545085" w:rsidRPr="00E206E0">
        <w:t>Clausen home</w:t>
      </w:r>
      <w:r w:rsidRPr="00E206E0">
        <w:t xml:space="preserve"> to inspect the </w:t>
      </w:r>
      <w:r w:rsidR="00545085" w:rsidRPr="00E206E0">
        <w:t>storm damage</w:t>
      </w:r>
      <w:r w:rsidRPr="00E206E0">
        <w:t>.  Shepherd attended the inspection</w:t>
      </w:r>
      <w:r w:rsidR="00545085" w:rsidRPr="00E206E0">
        <w:t xml:space="preserve"> without the </w:t>
      </w:r>
      <w:proofErr w:type="spellStart"/>
      <w:r w:rsidR="00545085" w:rsidRPr="00E206E0">
        <w:t>Clausens</w:t>
      </w:r>
      <w:proofErr w:type="spellEnd"/>
      <w:r w:rsidRPr="00E206E0">
        <w:t xml:space="preserve">.  After this meeting, State Farm formulated an initial estimate </w:t>
      </w:r>
      <w:r w:rsidR="000A7B70" w:rsidRPr="00E206E0">
        <w:t>calculating</w:t>
      </w:r>
      <w:r w:rsidRPr="00E206E0">
        <w:t xml:space="preserve"> the replacement cost value, or </w:t>
      </w:r>
      <w:r w:rsidRPr="00E206E0">
        <w:lastRenderedPageBreak/>
        <w:t>total repair costs</w:t>
      </w:r>
      <w:r w:rsidR="00193A19" w:rsidRPr="00E206E0">
        <w:t>,</w:t>
      </w:r>
      <w:r w:rsidR="000A7B70" w:rsidRPr="00E206E0">
        <w:t xml:space="preserve"> of</w:t>
      </w:r>
      <w:r w:rsidRPr="00E206E0">
        <w:t xml:space="preserve"> $30,607</w:t>
      </w:r>
      <w:r w:rsidR="00545085" w:rsidRPr="00E206E0">
        <w:t>.</w:t>
      </w:r>
      <w:r w:rsidRPr="00E206E0">
        <w:t xml:space="preserve">  After subtracting depreciation</w:t>
      </w:r>
      <w:r w:rsidR="00545085" w:rsidRPr="00E206E0">
        <w:t xml:space="preserve"> </w:t>
      </w:r>
      <w:r w:rsidRPr="00E206E0">
        <w:t xml:space="preserve">and the </w:t>
      </w:r>
      <w:proofErr w:type="spellStart"/>
      <w:r w:rsidRPr="00E206E0">
        <w:t>Clausens</w:t>
      </w:r>
      <w:proofErr w:type="spellEnd"/>
      <w:r w:rsidRPr="00E206E0">
        <w:t>’ deductible</w:t>
      </w:r>
      <w:r w:rsidR="00550BA3" w:rsidRPr="00E206E0">
        <w:t xml:space="preserve">, State Farm paid the </w:t>
      </w:r>
      <w:proofErr w:type="spellStart"/>
      <w:r w:rsidR="00550BA3" w:rsidRPr="00E206E0">
        <w:t>Clausens</w:t>
      </w:r>
      <w:proofErr w:type="spellEnd"/>
      <w:r w:rsidR="00550BA3" w:rsidRPr="00E206E0">
        <w:t xml:space="preserve"> </w:t>
      </w:r>
      <w:r w:rsidRPr="00E206E0">
        <w:t xml:space="preserve">$22,198.  The </w:t>
      </w:r>
      <w:proofErr w:type="spellStart"/>
      <w:r w:rsidRPr="00E206E0">
        <w:t>Clausens</w:t>
      </w:r>
      <w:proofErr w:type="spellEnd"/>
      <w:r w:rsidRPr="00E206E0">
        <w:t xml:space="preserve"> transferre</w:t>
      </w:r>
      <w:r w:rsidR="00550BA3" w:rsidRPr="00E206E0">
        <w:t xml:space="preserve">d this payment to 33 Carpenters, </w:t>
      </w:r>
      <w:r w:rsidR="00193A19" w:rsidRPr="00E206E0">
        <w:t>and it</w:t>
      </w:r>
      <w:r w:rsidR="00DC7AB3" w:rsidRPr="00E206E0">
        <w:t xml:space="preserve"> began</w:t>
      </w:r>
      <w:r w:rsidR="000A7B70" w:rsidRPr="00E206E0">
        <w:t xml:space="preserve"> repairing the roof and siding</w:t>
      </w:r>
      <w:r w:rsidRPr="00E206E0">
        <w:t>.</w:t>
      </w:r>
      <w:r w:rsidR="0088590A" w:rsidRPr="00E206E0">
        <w:t xml:space="preserve">  </w:t>
      </w:r>
    </w:p>
    <w:p w14:paraId="641B7250" w14:textId="0174ED68" w:rsidR="00466B81" w:rsidRPr="00E206E0" w:rsidRDefault="00466B81" w:rsidP="00D86BFE">
      <w:pPr>
        <w:spacing w:line="480" w:lineRule="exact"/>
        <w:ind w:firstLine="720"/>
      </w:pPr>
      <w:r w:rsidRPr="00E206E0">
        <w:t>Subsequently, 33 Carpenters prepared an undated</w:t>
      </w:r>
      <w:r w:rsidRPr="00E206E0">
        <w:rPr>
          <w:rStyle w:val="FootnoteReference"/>
        </w:rPr>
        <w:footnoteReference w:id="3"/>
      </w:r>
      <w:r w:rsidR="000A7B70" w:rsidRPr="00E206E0">
        <w:t xml:space="preserve"> “Supplement” to the insurance claim</w:t>
      </w:r>
      <w:r w:rsidRPr="00E206E0">
        <w:t xml:space="preserve">, </w:t>
      </w:r>
      <w:r w:rsidR="00550BA3" w:rsidRPr="00E206E0">
        <w:t>claiming</w:t>
      </w:r>
      <w:r w:rsidR="000A7B70" w:rsidRPr="00E206E0">
        <w:t xml:space="preserve"> </w:t>
      </w:r>
      <w:r w:rsidRPr="00E206E0">
        <w:t>$15,087 in additional repair costs, $645 in tax, and $9137 in overhead and profit</w:t>
      </w:r>
      <w:r w:rsidR="000A7B70" w:rsidRPr="00E206E0">
        <w:t xml:space="preserve"> for a new claim of $24,869</w:t>
      </w:r>
      <w:r w:rsidRPr="00E206E0">
        <w:t xml:space="preserve"> </w:t>
      </w:r>
      <w:r w:rsidR="000A7B70" w:rsidRPr="00E206E0">
        <w:t>above</w:t>
      </w:r>
      <w:r w:rsidRPr="00E206E0">
        <w:t xml:space="preserve"> State Farm’s initial determination of the total repair cost</w:t>
      </w:r>
      <w:r w:rsidR="00F95A29" w:rsidRPr="00E206E0">
        <w:t>, amounting to an increase of 81.3%</w:t>
      </w:r>
      <w:r w:rsidRPr="00E206E0">
        <w:t>.  State Farm</w:t>
      </w:r>
      <w:r w:rsidR="000A7B70" w:rsidRPr="00E206E0">
        <w:t>’s adjuster</w:t>
      </w:r>
      <w:r w:rsidRPr="00E206E0">
        <w:t xml:space="preserve"> returned t</w:t>
      </w:r>
      <w:r w:rsidR="000A7B70" w:rsidRPr="00E206E0">
        <w:t>o the Clausen home to assess the new claims</w:t>
      </w:r>
      <w:r w:rsidRPr="00E206E0">
        <w:t xml:space="preserve">.  </w:t>
      </w:r>
    </w:p>
    <w:p w14:paraId="042B1B0B" w14:textId="599659D3" w:rsidR="0088590A" w:rsidRPr="00E206E0" w:rsidRDefault="00D86BFE" w:rsidP="0088590A">
      <w:pPr>
        <w:spacing w:after="240" w:line="480" w:lineRule="exact"/>
        <w:ind w:firstLine="720"/>
      </w:pPr>
      <w:r w:rsidRPr="00E206E0">
        <w:t xml:space="preserve">On February 22, 2017, the </w:t>
      </w:r>
      <w:proofErr w:type="spellStart"/>
      <w:r w:rsidRPr="00E206E0">
        <w:t>Clausens</w:t>
      </w:r>
      <w:proofErr w:type="spellEnd"/>
      <w:r w:rsidRPr="00E206E0">
        <w:t xml:space="preserve"> signed another document that purportedly assigned their insura</w:t>
      </w:r>
      <w:r w:rsidR="0088590A" w:rsidRPr="00E206E0">
        <w:t>nce claim with State Farm to 33 </w:t>
      </w:r>
      <w:r w:rsidRPr="00E206E0">
        <w:t xml:space="preserve">Carpenters.  This “Assignment of Claim and Benefits” stated, </w:t>
      </w:r>
    </w:p>
    <w:p w14:paraId="29D0648A" w14:textId="46FD2B18" w:rsidR="00D86BFE" w:rsidRPr="00E206E0" w:rsidRDefault="00D86BFE" w:rsidP="003C1A9A">
      <w:pPr>
        <w:spacing w:after="120"/>
        <w:ind w:left="720" w:right="720" w:firstLine="720"/>
      </w:pPr>
      <w:r w:rsidRPr="00E206E0">
        <w:t xml:space="preserve">FOR VALUE RECEIVED, </w:t>
      </w:r>
      <w:r w:rsidR="003C1A9A" w:rsidRPr="00E206E0">
        <w:t xml:space="preserve">the </w:t>
      </w:r>
      <w:r w:rsidR="00433623" w:rsidRPr="00E206E0">
        <w:t xml:space="preserve">Assignor </w:t>
      </w:r>
      <w:r w:rsidRPr="00E206E0">
        <w:t xml:space="preserve">[Brant Clausen] hereby sells and transfers to </w:t>
      </w:r>
      <w:r w:rsidR="003C1A9A" w:rsidRPr="00E206E0">
        <w:t xml:space="preserve">the </w:t>
      </w:r>
      <w:r w:rsidR="00433623" w:rsidRPr="00E206E0">
        <w:t xml:space="preserve">Assignee </w:t>
      </w:r>
      <w:r w:rsidRPr="00E206E0">
        <w:t>[33 Carpenters] and its successors, assigns and personal representatives, any and all claims, payment drafts, demands, and cause or causes of action of any kind whatsoever which</w:t>
      </w:r>
      <w:r w:rsidR="003C1A9A" w:rsidRPr="00E206E0">
        <w:t xml:space="preserve"> the</w:t>
      </w:r>
      <w:r w:rsidR="00433623" w:rsidRPr="00E206E0">
        <w:t xml:space="preserve"> Assignee</w:t>
      </w:r>
      <w:r w:rsidRPr="00E206E0">
        <w:t xml:space="preserve"> [33 Carpenters] has or may have against </w:t>
      </w:r>
      <w:r w:rsidRPr="00E206E0">
        <w:rPr>
          <w:u w:val="single"/>
        </w:rPr>
        <w:t>State Farm</w:t>
      </w:r>
      <w:r w:rsidRPr="00E206E0">
        <w:t xml:space="preserve"> (insurance company), arising from the following claim [for hail and wind damage.]</w:t>
      </w:r>
      <w:r w:rsidR="002B52EE" w:rsidRPr="00E206E0">
        <w:t xml:space="preserve"> </w:t>
      </w:r>
      <w:r w:rsidR="0088590A" w:rsidRPr="00E206E0">
        <w:t xml:space="preserve"> </w:t>
      </w:r>
    </w:p>
    <w:p w14:paraId="35ACACE1" w14:textId="05305487" w:rsidR="00D86BFE" w:rsidRPr="00E206E0" w:rsidRDefault="00545085" w:rsidP="00D86BFE">
      <w:pPr>
        <w:spacing w:line="480" w:lineRule="exact"/>
      </w:pPr>
      <w:r w:rsidRPr="00E206E0">
        <w:t>This document further</w:t>
      </w:r>
      <w:r w:rsidR="00D86BFE" w:rsidRPr="00E206E0">
        <w:t xml:space="preserve"> stated that “all future payments or settlements for the above referenced claim” should be made directly to 33 Carpenters.</w:t>
      </w:r>
      <w:r w:rsidR="0088590A" w:rsidRPr="00E206E0">
        <w:t xml:space="preserve">  </w:t>
      </w:r>
    </w:p>
    <w:p w14:paraId="3C70FEE4" w14:textId="7DBB0E04" w:rsidR="00D86BFE" w:rsidRPr="00E206E0" w:rsidRDefault="00D86BFE" w:rsidP="00D86BFE">
      <w:pPr>
        <w:spacing w:line="480" w:lineRule="exact"/>
        <w:ind w:firstLine="720"/>
      </w:pPr>
      <w:r w:rsidRPr="00E206E0">
        <w:t xml:space="preserve">On March 10, 33 Carpenters filed </w:t>
      </w:r>
      <w:r w:rsidR="00FB0E1A" w:rsidRPr="00E206E0">
        <w:t xml:space="preserve">this civil action </w:t>
      </w:r>
      <w:r w:rsidRPr="00E206E0">
        <w:t>against State Farm</w:t>
      </w:r>
      <w:r w:rsidR="00FB0E1A" w:rsidRPr="00E206E0">
        <w:t>.  33 Carpenters alleged that it is the</w:t>
      </w:r>
      <w:r w:rsidRPr="00E206E0">
        <w:t xml:space="preserve"> assignee of the </w:t>
      </w:r>
      <w:proofErr w:type="spellStart"/>
      <w:r w:rsidRPr="00E206E0">
        <w:t>Clausens</w:t>
      </w:r>
      <w:proofErr w:type="spellEnd"/>
      <w:r w:rsidRPr="00E206E0">
        <w:t xml:space="preserve">’ rights </w:t>
      </w:r>
      <w:r w:rsidR="00FB0E1A" w:rsidRPr="00E206E0">
        <w:t xml:space="preserve">and </w:t>
      </w:r>
      <w:r w:rsidRPr="00E206E0">
        <w:t>that State Farm had breached its insurance policy by failing to pay 33</w:t>
      </w:r>
      <w:r w:rsidR="0088590A" w:rsidRPr="00E206E0">
        <w:t> </w:t>
      </w:r>
      <w:r w:rsidRPr="00E206E0">
        <w:t>Carpenters “all benefits d</w:t>
      </w:r>
      <w:r w:rsidR="006A45AA" w:rsidRPr="00E206E0">
        <w:t xml:space="preserve">ue and owing under the policy.”  </w:t>
      </w:r>
      <w:r w:rsidR="0088590A" w:rsidRPr="00E206E0">
        <w:t>State Farm filed an a</w:t>
      </w:r>
      <w:r w:rsidR="00FB0E1A" w:rsidRPr="00E206E0">
        <w:t>n</w:t>
      </w:r>
      <w:r w:rsidR="006A45AA" w:rsidRPr="00E206E0">
        <w:t>swer denying those allegations.</w:t>
      </w:r>
      <w:r w:rsidR="0088590A" w:rsidRPr="00E206E0">
        <w:t xml:space="preserve">  </w:t>
      </w:r>
    </w:p>
    <w:p w14:paraId="55EF51C9" w14:textId="6BF2DF1A" w:rsidR="00D86BFE" w:rsidRPr="00E206E0" w:rsidRDefault="006A45AA" w:rsidP="00D86BFE">
      <w:pPr>
        <w:spacing w:line="480" w:lineRule="exact"/>
        <w:ind w:firstLine="720"/>
      </w:pPr>
      <w:r w:rsidRPr="00E206E0">
        <w:lastRenderedPageBreak/>
        <w:t>Later that month</w:t>
      </w:r>
      <w:r w:rsidR="00D86BFE" w:rsidRPr="00E206E0">
        <w:t>, State Farm prepared a substituted estimate in response to the 33 Carpenters Supplement.  The substituted estimate increased the replacement cost value to $40,953 to reflect the need to replace all of the siding</w:t>
      </w:r>
      <w:r w:rsidR="005E4C84" w:rsidRPr="00E206E0">
        <w:t xml:space="preserve"> on the Clausen home</w:t>
      </w:r>
      <w:r w:rsidR="00D86BFE" w:rsidRPr="00E206E0">
        <w:t xml:space="preserve"> since the original siding became unavailable </w:t>
      </w:r>
      <w:r w:rsidR="00FB0E1A" w:rsidRPr="00E206E0">
        <w:t xml:space="preserve">during the interim </w:t>
      </w:r>
      <w:r w:rsidR="00D86BFE" w:rsidRPr="00E206E0">
        <w:t xml:space="preserve">between the initial estimate and the </w:t>
      </w:r>
      <w:r w:rsidR="00FB0E1A" w:rsidRPr="00E206E0">
        <w:t xml:space="preserve">repair </w:t>
      </w:r>
      <w:r w:rsidR="00D86BFE" w:rsidRPr="00E206E0">
        <w:t xml:space="preserve">work.  </w:t>
      </w:r>
      <w:r w:rsidR="000856E1" w:rsidRPr="00E206E0">
        <w:t xml:space="preserve">In recognition of this increase, </w:t>
      </w:r>
      <w:r w:rsidR="00D86BFE" w:rsidRPr="00E206E0">
        <w:t xml:space="preserve">State Farm </w:t>
      </w:r>
      <w:r w:rsidR="002B52EE" w:rsidRPr="00E206E0">
        <w:t xml:space="preserve">paid </w:t>
      </w:r>
      <w:r w:rsidR="00550BA3" w:rsidRPr="00E206E0">
        <w:t>an</w:t>
      </w:r>
      <w:r w:rsidR="002B52EE" w:rsidRPr="00E206E0">
        <w:t xml:space="preserve"> additional </w:t>
      </w:r>
      <w:r w:rsidR="00FB0E1A" w:rsidRPr="00E206E0">
        <w:t>$15,681</w:t>
      </w:r>
      <w:r w:rsidR="00142A68" w:rsidRPr="00E206E0">
        <w:t xml:space="preserve"> </w:t>
      </w:r>
      <w:r w:rsidR="00D86BFE" w:rsidRPr="00E206E0">
        <w:t xml:space="preserve">directly to 33 Carpenters and the </w:t>
      </w:r>
      <w:proofErr w:type="spellStart"/>
      <w:r w:rsidR="00D86BFE" w:rsidRPr="00E206E0">
        <w:t>Clausens</w:t>
      </w:r>
      <w:proofErr w:type="spellEnd"/>
      <w:r w:rsidR="00D86BFE" w:rsidRPr="00E206E0">
        <w:t xml:space="preserve">’ mortgage company, and 33 Carpenters deposited the payment. </w:t>
      </w:r>
    </w:p>
    <w:p w14:paraId="59216781" w14:textId="03E8BEF0" w:rsidR="00D86BFE" w:rsidRPr="00E206E0" w:rsidRDefault="002B52EE" w:rsidP="00D86BFE">
      <w:pPr>
        <w:spacing w:line="480" w:lineRule="exact"/>
        <w:ind w:firstLine="720"/>
      </w:pPr>
      <w:r w:rsidRPr="00E206E0">
        <w:t>Next, o</w:t>
      </w:r>
      <w:r w:rsidR="00D86BFE" w:rsidRPr="00E206E0">
        <w:t>n August 21, after</w:t>
      </w:r>
      <w:r w:rsidR="005B6E8F" w:rsidRPr="00E206E0">
        <w:t xml:space="preserve"> State Farm had made the</w:t>
      </w:r>
      <w:r w:rsidRPr="00E206E0">
        <w:t xml:space="preserve"> second payment and after</w:t>
      </w:r>
      <w:r w:rsidR="00D86BFE" w:rsidRPr="00E206E0">
        <w:t xml:space="preserve"> 33 Carpenters had completed the repair</w:t>
      </w:r>
      <w:r w:rsidRPr="00E206E0">
        <w:t>s</w:t>
      </w:r>
      <w:r w:rsidR="00D86BFE" w:rsidRPr="00E206E0">
        <w:t xml:space="preserve">, 33 Carpenters submitted </w:t>
      </w:r>
      <w:r w:rsidR="00FB0E1A" w:rsidRPr="00E206E0">
        <w:t xml:space="preserve">yet </w:t>
      </w:r>
      <w:r w:rsidR="00D86BFE" w:rsidRPr="00E206E0">
        <w:t>an</w:t>
      </w:r>
      <w:r w:rsidR="00FB0E1A" w:rsidRPr="00E206E0">
        <w:t>other</w:t>
      </w:r>
      <w:r w:rsidR="00D86BFE" w:rsidRPr="00E206E0">
        <w:t xml:space="preserve"> cost estimate</w:t>
      </w:r>
      <w:r w:rsidR="00FB0E1A" w:rsidRPr="00E206E0">
        <w:t xml:space="preserve">, claiming </w:t>
      </w:r>
      <w:r w:rsidR="00D86BFE" w:rsidRPr="00E206E0">
        <w:t xml:space="preserve">$64,973 for the cost of repairs and $12,994 in overhead and profit, </w:t>
      </w:r>
      <w:r w:rsidR="00FB0E1A" w:rsidRPr="00E206E0">
        <w:t>increasing the</w:t>
      </w:r>
      <w:r w:rsidR="005D33F6" w:rsidRPr="00E206E0">
        <w:t xml:space="preserve"> </w:t>
      </w:r>
      <w:r w:rsidR="00D86BFE" w:rsidRPr="00E206E0">
        <w:t xml:space="preserve">total </w:t>
      </w:r>
      <w:r w:rsidR="005D33F6" w:rsidRPr="00E206E0">
        <w:t>claim to</w:t>
      </w:r>
      <w:r w:rsidR="00D86BFE" w:rsidRPr="00E206E0">
        <w:t xml:space="preserve"> $77,968</w:t>
      </w:r>
      <w:r w:rsidR="00F95A29" w:rsidRPr="00E206E0">
        <w:t>, a 90.4% increase from State Farm’s substituted estimate of the total replacement cost value</w:t>
      </w:r>
      <w:r w:rsidR="00D86BFE" w:rsidRPr="00E206E0">
        <w:t>.  State Farm refused to pay</w:t>
      </w:r>
      <w:r w:rsidR="00FB0E1A" w:rsidRPr="00E206E0">
        <w:t xml:space="preserve"> the additional </w:t>
      </w:r>
      <w:r w:rsidR="005D33F6" w:rsidRPr="00E206E0">
        <w:t>sum</w:t>
      </w:r>
      <w:r w:rsidRPr="00E206E0">
        <w:t>s</w:t>
      </w:r>
      <w:r w:rsidR="00D86BFE" w:rsidRPr="00E206E0">
        <w:t xml:space="preserve">.  </w:t>
      </w:r>
      <w:r w:rsidR="005E4C84" w:rsidRPr="00E206E0">
        <w:t>Two months later</w:t>
      </w:r>
      <w:r w:rsidR="00D86BFE" w:rsidRPr="00E206E0">
        <w:t xml:space="preserve">, 33 Carpenters filed a motion </w:t>
      </w:r>
      <w:r w:rsidRPr="00E206E0">
        <w:t>to compel appraisal of the loss.  T</w:t>
      </w:r>
      <w:r w:rsidR="00D86BFE" w:rsidRPr="00E206E0">
        <w:t>he district court denied</w:t>
      </w:r>
      <w:r w:rsidRPr="00E206E0">
        <w:t xml:space="preserve"> the motion</w:t>
      </w:r>
      <w:r w:rsidR="00550BA3" w:rsidRPr="00E206E0">
        <w:t>.</w:t>
      </w:r>
      <w:r w:rsidR="0088590A" w:rsidRPr="00E206E0">
        <w:t xml:space="preserve">  </w:t>
      </w:r>
    </w:p>
    <w:p w14:paraId="7359A867" w14:textId="5F848306" w:rsidR="0088590A" w:rsidRPr="00E206E0" w:rsidRDefault="00D86BFE" w:rsidP="0088590A">
      <w:pPr>
        <w:spacing w:after="240" w:line="480" w:lineRule="exact"/>
        <w:ind w:firstLine="720"/>
      </w:pPr>
      <w:r w:rsidRPr="00E206E0">
        <w:t xml:space="preserve">State Farm filed a motion for summary judgment on May 15, 2018, claiming that the contract between 33 Carpenters and the </w:t>
      </w:r>
      <w:proofErr w:type="spellStart"/>
      <w:r w:rsidRPr="00E206E0">
        <w:t>Clausens</w:t>
      </w:r>
      <w:proofErr w:type="spellEnd"/>
      <w:r w:rsidRPr="00E206E0">
        <w:t xml:space="preserve"> was </w:t>
      </w:r>
      <w:r w:rsidR="002B52EE" w:rsidRPr="00E206E0">
        <w:t>unenforceable</w:t>
      </w:r>
      <w:r w:rsidR="005D33F6" w:rsidRPr="00E206E0">
        <w:t xml:space="preserve"> because</w:t>
      </w:r>
      <w:r w:rsidRPr="00E206E0">
        <w:t xml:space="preserve"> 33 Carpenters was not a licensed public adjuster</w:t>
      </w:r>
      <w:r w:rsidR="0088590A" w:rsidRPr="00E206E0">
        <w:t>,</w:t>
      </w:r>
      <w:r w:rsidR="002B52EE" w:rsidRPr="00E206E0">
        <w:t xml:space="preserve"> as required under Iowa </w:t>
      </w:r>
      <w:r w:rsidR="002D53AD" w:rsidRPr="00E206E0">
        <w:t>Code chapter 522C</w:t>
      </w:r>
      <w:r w:rsidRPr="00E206E0">
        <w:t xml:space="preserve">.  </w:t>
      </w:r>
      <w:r w:rsidR="008E3820" w:rsidRPr="00E206E0">
        <w:t xml:space="preserve">State Farm </w:t>
      </w:r>
      <w:r w:rsidR="002B52EE" w:rsidRPr="00E206E0">
        <w:t xml:space="preserve">supported its motion with </w:t>
      </w:r>
      <w:r w:rsidR="002D53AD" w:rsidRPr="00E206E0">
        <w:t>the contractual documents and other evidence</w:t>
      </w:r>
      <w:r w:rsidR="002B52EE" w:rsidRPr="00E206E0">
        <w:t xml:space="preserve"> showing</w:t>
      </w:r>
      <w:r w:rsidR="008E3820" w:rsidRPr="00E206E0">
        <w:t xml:space="preserve"> that 33 Carpenters acted as a public adjuster</w:t>
      </w:r>
      <w:r w:rsidR="002D53AD" w:rsidRPr="00E206E0">
        <w:t xml:space="preserve"> for the </w:t>
      </w:r>
      <w:proofErr w:type="spellStart"/>
      <w:r w:rsidR="002D53AD" w:rsidRPr="00E206E0">
        <w:t>Clausens</w:t>
      </w:r>
      <w:proofErr w:type="spellEnd"/>
      <w:r w:rsidR="002D53AD" w:rsidRPr="00E206E0">
        <w:t>.</w:t>
      </w:r>
      <w:r w:rsidR="000856E1" w:rsidRPr="00E206E0">
        <w:t xml:space="preserve"> </w:t>
      </w:r>
      <w:r w:rsidR="002D53AD" w:rsidRPr="00E206E0">
        <w:t xml:space="preserve"> The summary judgment record </w:t>
      </w:r>
      <w:r w:rsidR="0088590A" w:rsidRPr="00E206E0">
        <w:t>included a print</w:t>
      </w:r>
      <w:r w:rsidRPr="00E206E0">
        <w:t xml:space="preserve">out of 33 </w:t>
      </w:r>
      <w:r w:rsidR="00310916" w:rsidRPr="00E206E0">
        <w:t>Carpenters’</w:t>
      </w:r>
      <w:r w:rsidRPr="00E206E0">
        <w:t xml:space="preserve"> public webpage that outlined its six-step process for a common insurance claim:</w:t>
      </w:r>
      <w:r w:rsidR="00077B33" w:rsidRPr="00E206E0">
        <w:t xml:space="preserve"> </w:t>
      </w:r>
    </w:p>
    <w:p w14:paraId="3E720C34" w14:textId="6045DDC5" w:rsidR="00D86BFE" w:rsidRPr="00E206E0" w:rsidRDefault="00D86BFE" w:rsidP="00F84846">
      <w:pPr>
        <w:keepNext/>
        <w:ind w:left="720" w:right="720"/>
        <w:rPr>
          <w:b/>
        </w:rPr>
      </w:pPr>
      <w:r w:rsidRPr="00E206E0">
        <w:rPr>
          <w:b/>
        </w:rPr>
        <w:t>STEP 1</w:t>
      </w:r>
    </w:p>
    <w:p w14:paraId="384AFD6F" w14:textId="77777777" w:rsidR="00D86BFE" w:rsidRPr="00E206E0" w:rsidRDefault="00D86BFE" w:rsidP="00D86BFE">
      <w:pPr>
        <w:ind w:left="720" w:right="720"/>
        <w:rPr>
          <w:b/>
        </w:rPr>
      </w:pPr>
      <w:r w:rsidRPr="00E206E0">
        <w:rPr>
          <w:b/>
        </w:rPr>
        <w:t>Contact 33 Carpenters Construction (http://33carpentersconstruction.com/contact) for a free comprehensive storm damage evaluation and assessment.</w:t>
      </w:r>
    </w:p>
    <w:p w14:paraId="2FE95D4C" w14:textId="77777777" w:rsidR="00D86BFE" w:rsidRPr="00E206E0" w:rsidRDefault="00D86BFE" w:rsidP="00D86BFE">
      <w:pPr>
        <w:ind w:left="720" w:right="720"/>
      </w:pPr>
      <w:r w:rsidRPr="00E206E0">
        <w:t>[</w:t>
      </w:r>
      <w:proofErr w:type="gramStart"/>
      <w:r w:rsidRPr="00E206E0">
        <w:t>phone</w:t>
      </w:r>
      <w:proofErr w:type="gramEnd"/>
      <w:r w:rsidRPr="00E206E0">
        <w:t xml:space="preserve"> numbers of the various 33 Carpenters locations]</w:t>
      </w:r>
    </w:p>
    <w:p w14:paraId="26ACFB83" w14:textId="77777777" w:rsidR="00D86BFE" w:rsidRPr="00E206E0" w:rsidRDefault="00D86BFE" w:rsidP="00B21ED4">
      <w:pPr>
        <w:keepNext/>
        <w:ind w:left="720" w:right="720"/>
        <w:rPr>
          <w:b/>
        </w:rPr>
      </w:pPr>
      <w:r w:rsidRPr="00E206E0">
        <w:rPr>
          <w:b/>
        </w:rPr>
        <w:lastRenderedPageBreak/>
        <w:t>STEP 2</w:t>
      </w:r>
    </w:p>
    <w:p w14:paraId="55398E54" w14:textId="77777777" w:rsidR="00D86BFE" w:rsidRPr="00E206E0" w:rsidRDefault="00D86BFE" w:rsidP="00D86BFE">
      <w:pPr>
        <w:ind w:left="720" w:right="720"/>
        <w:rPr>
          <w:b/>
        </w:rPr>
      </w:pPr>
      <w:r w:rsidRPr="00E206E0">
        <w:rPr>
          <w:b/>
        </w:rPr>
        <w:t>Contact your insurance company to file a claim.</w:t>
      </w:r>
    </w:p>
    <w:p w14:paraId="1C162022" w14:textId="77777777" w:rsidR="00D86BFE" w:rsidRPr="00E206E0" w:rsidRDefault="00D86BFE" w:rsidP="00D86BFE">
      <w:pPr>
        <w:ind w:left="720" w:right="720"/>
      </w:pPr>
      <w:r w:rsidRPr="00E206E0">
        <w:t>Inform your insurance company that your home was impacted by recent severe storms and your home was inspected by a licensed general contractor and areas of your home are damaged.</w:t>
      </w:r>
    </w:p>
    <w:p w14:paraId="17DB763F" w14:textId="77777777" w:rsidR="00D86BFE" w:rsidRPr="00E206E0" w:rsidRDefault="00D86BFE" w:rsidP="00D86BFE">
      <w:pPr>
        <w:ind w:left="720" w:right="720"/>
        <w:rPr>
          <w:b/>
        </w:rPr>
      </w:pPr>
      <w:r w:rsidRPr="00E206E0">
        <w:rPr>
          <w:b/>
        </w:rPr>
        <w:t>STEP 3</w:t>
      </w:r>
    </w:p>
    <w:p w14:paraId="595403B6" w14:textId="77777777" w:rsidR="00D86BFE" w:rsidRPr="00E206E0" w:rsidRDefault="00D86BFE" w:rsidP="00D86BFE">
      <w:pPr>
        <w:ind w:left="720" w:right="720"/>
        <w:rPr>
          <w:b/>
        </w:rPr>
      </w:pPr>
      <w:r w:rsidRPr="00E206E0">
        <w:rPr>
          <w:b/>
        </w:rPr>
        <w:t>Inform us when the insurance adjuster will be coming out to assess the damage on your home or property.</w:t>
      </w:r>
    </w:p>
    <w:p w14:paraId="071F3922" w14:textId="77777777" w:rsidR="00D86BFE" w:rsidRPr="00E206E0" w:rsidRDefault="00D86BFE" w:rsidP="00D86BFE">
      <w:pPr>
        <w:ind w:left="720" w:right="720"/>
      </w:pPr>
      <w:r w:rsidRPr="00E206E0">
        <w:t>We will meet personally with your insurance adjuster, as an ADVOCATE on YOUR behalf, and discuss the work that needs to be completed to repair your home to its original beauty and value.  Your insurance adjuster will submit a report that will list the work that needs to be completed and a copy will be sent to you.</w:t>
      </w:r>
    </w:p>
    <w:p w14:paraId="53DF82ED" w14:textId="77777777" w:rsidR="00D86BFE" w:rsidRPr="00E206E0" w:rsidRDefault="00D86BFE" w:rsidP="00D86BFE">
      <w:pPr>
        <w:ind w:left="720" w:right="720"/>
        <w:rPr>
          <w:b/>
        </w:rPr>
      </w:pPr>
      <w:r w:rsidRPr="00E206E0">
        <w:rPr>
          <w:b/>
        </w:rPr>
        <w:t>STEP 4</w:t>
      </w:r>
    </w:p>
    <w:p w14:paraId="40AE9311" w14:textId="77777777" w:rsidR="00D86BFE" w:rsidRPr="00E206E0" w:rsidRDefault="00D86BFE" w:rsidP="00D86BFE">
      <w:pPr>
        <w:ind w:left="720" w:right="720"/>
        <w:rPr>
          <w:b/>
        </w:rPr>
      </w:pPr>
      <w:r w:rsidRPr="00E206E0">
        <w:rPr>
          <w:b/>
        </w:rPr>
        <w:t>Send us a copy of the summary report put together by your insurance company.</w:t>
      </w:r>
    </w:p>
    <w:p w14:paraId="044CCC45" w14:textId="77777777" w:rsidR="00D86BFE" w:rsidRPr="00E206E0" w:rsidRDefault="00D86BFE" w:rsidP="00D86BFE">
      <w:pPr>
        <w:ind w:left="720" w:right="720"/>
      </w:pPr>
      <w:r w:rsidRPr="00E206E0">
        <w:t>Included in the summary report will be the itemized costs of the work that needs to be performed.  We will work directly with your insurance company to ensure that all damaged areas of your home will be included on the report.</w:t>
      </w:r>
    </w:p>
    <w:p w14:paraId="1145256C" w14:textId="77777777" w:rsidR="00D86BFE" w:rsidRPr="00E206E0" w:rsidRDefault="00D86BFE" w:rsidP="00D86BFE">
      <w:pPr>
        <w:ind w:left="720" w:right="720"/>
        <w:rPr>
          <w:b/>
        </w:rPr>
      </w:pPr>
      <w:r w:rsidRPr="00E206E0">
        <w:rPr>
          <w:b/>
        </w:rPr>
        <w:t>STEP 5</w:t>
      </w:r>
    </w:p>
    <w:p w14:paraId="24B9561C" w14:textId="77777777" w:rsidR="00D86BFE" w:rsidRPr="00E206E0" w:rsidRDefault="00D86BFE" w:rsidP="00D86BFE">
      <w:pPr>
        <w:ind w:left="720" w:right="720"/>
        <w:rPr>
          <w:b/>
        </w:rPr>
      </w:pPr>
      <w:r w:rsidRPr="00E206E0">
        <w:rPr>
          <w:b/>
        </w:rPr>
        <w:t>We will meet with you to make product selections.</w:t>
      </w:r>
    </w:p>
    <w:p w14:paraId="75293AA6" w14:textId="5D92CE78" w:rsidR="00D86BFE" w:rsidRPr="00E206E0" w:rsidRDefault="00D86BFE" w:rsidP="00D86BFE">
      <w:pPr>
        <w:ind w:left="720" w:right="720"/>
      </w:pPr>
      <w:r w:rsidRPr="00E206E0">
        <w:t xml:space="preserve">Our entire team has a vast and comprehensive knowledge about all home exterior products and we are happy to help you in the decision making process regarding product selection and color options. </w:t>
      </w:r>
      <w:r w:rsidR="00FE1C26" w:rsidRPr="00E206E0">
        <w:t xml:space="preserve"> </w:t>
      </w:r>
      <w:r w:rsidRPr="00E206E0">
        <w:t xml:space="preserve">We will work with your schedule to determine the best day to start the necessary repairs to your home. </w:t>
      </w:r>
    </w:p>
    <w:p w14:paraId="49BBE146" w14:textId="77777777" w:rsidR="00D86BFE" w:rsidRPr="00E206E0" w:rsidRDefault="00D86BFE" w:rsidP="00D86BFE">
      <w:pPr>
        <w:ind w:left="720" w:right="720"/>
        <w:rPr>
          <w:b/>
        </w:rPr>
      </w:pPr>
      <w:r w:rsidRPr="00E206E0">
        <w:rPr>
          <w:b/>
        </w:rPr>
        <w:t>STEP 6</w:t>
      </w:r>
    </w:p>
    <w:p w14:paraId="47BE14B8" w14:textId="77777777" w:rsidR="00D86BFE" w:rsidRPr="00E206E0" w:rsidRDefault="00D86BFE" w:rsidP="00D86BFE">
      <w:pPr>
        <w:ind w:left="720" w:right="720"/>
        <w:rPr>
          <w:b/>
        </w:rPr>
      </w:pPr>
      <w:r w:rsidRPr="00E206E0">
        <w:rPr>
          <w:b/>
        </w:rPr>
        <w:t>Payment.</w:t>
      </w:r>
    </w:p>
    <w:p w14:paraId="324842E1" w14:textId="120E054D" w:rsidR="002846A4" w:rsidRPr="00E206E0" w:rsidRDefault="00D86BFE" w:rsidP="002846A4">
      <w:pPr>
        <w:spacing w:after="120"/>
        <w:ind w:left="720" w:right="720"/>
      </w:pPr>
      <w:r w:rsidRPr="00E206E0">
        <w:t xml:space="preserve">We will provide you and your insurance company with a copy of the invoice when the work is completed.  You may be required to get your mortgage company to endorse the check from the insurance company before payment can be submitted to us </w:t>
      </w:r>
      <w:r w:rsidR="00F84846" w:rsidRPr="00E206E0">
        <w:t>for the work completed to</w:t>
      </w:r>
      <w:r w:rsidRPr="00E206E0">
        <w:t xml:space="preserve"> your home.  You are only responsible for your insurance deductible and any agreed upon upgrades.</w:t>
      </w:r>
      <w:r w:rsidR="002846A4" w:rsidRPr="00E206E0">
        <w:t xml:space="preserve">  </w:t>
      </w:r>
    </w:p>
    <w:p w14:paraId="40824E3D" w14:textId="5F1D2B7F" w:rsidR="00077B33" w:rsidRPr="00E206E0" w:rsidRDefault="002846A4" w:rsidP="002846A4">
      <w:pPr>
        <w:spacing w:line="480" w:lineRule="exact"/>
      </w:pPr>
      <w:r w:rsidRPr="00E206E0">
        <w:tab/>
      </w:r>
      <w:r w:rsidR="005410B1" w:rsidRPr="00E206E0">
        <w:t xml:space="preserve">33 Carpenters resisted summary judgment </w:t>
      </w:r>
      <w:r w:rsidR="00142A68" w:rsidRPr="00E206E0">
        <w:t xml:space="preserve">by </w:t>
      </w:r>
      <w:r w:rsidR="00CA4476" w:rsidRPr="00E206E0">
        <w:t>arguing that the Iowa Insurance Commissioner has the sole authority to enfor</w:t>
      </w:r>
      <w:r w:rsidRPr="00E206E0">
        <w:t>ce the provisions of Iowa Code c</w:t>
      </w:r>
      <w:r w:rsidR="00CA4476" w:rsidRPr="00E206E0">
        <w:t>hapter 522C</w:t>
      </w:r>
      <w:r w:rsidR="002D53AD" w:rsidRPr="00E206E0">
        <w:t xml:space="preserve"> such</w:t>
      </w:r>
      <w:r w:rsidR="00800C56" w:rsidRPr="00E206E0">
        <w:t xml:space="preserve"> that </w:t>
      </w:r>
      <w:r w:rsidR="008D7F39" w:rsidRPr="00E206E0">
        <w:t>State Farm cannot use the statute to invalidate the assignment</w:t>
      </w:r>
      <w:r w:rsidR="00DC7AB3" w:rsidRPr="00E206E0">
        <w:t xml:space="preserve"> agreement</w:t>
      </w:r>
      <w:r w:rsidR="008D7F39" w:rsidRPr="00E206E0">
        <w:t>.  Alternatively, 33 Carpenters argued its conduct did not</w:t>
      </w:r>
      <w:r w:rsidRPr="00E206E0">
        <w:t xml:space="preserve"> violate Iowa Code c</w:t>
      </w:r>
      <w:r w:rsidR="00800C56" w:rsidRPr="00E206E0">
        <w:t>hapter 522C or 507A.</w:t>
      </w:r>
      <w:r w:rsidRPr="00E206E0">
        <w:t xml:space="preserve">  33 </w:t>
      </w:r>
      <w:r w:rsidR="00D10AE9" w:rsidRPr="00E206E0">
        <w:t xml:space="preserve">Carpenters asserted that the only relevant </w:t>
      </w:r>
      <w:r w:rsidR="00DC7AB3" w:rsidRPr="00E206E0">
        <w:t>event</w:t>
      </w:r>
      <w:r w:rsidR="002D53AD" w:rsidRPr="00E206E0">
        <w:t xml:space="preserve"> before the February</w:t>
      </w:r>
      <w:r w:rsidR="00B21ED4" w:rsidRPr="00E206E0">
        <w:t> </w:t>
      </w:r>
      <w:r w:rsidR="002D53AD" w:rsidRPr="00E206E0">
        <w:t>22</w:t>
      </w:r>
      <w:r w:rsidR="00D10AE9" w:rsidRPr="00E206E0">
        <w:t xml:space="preserve"> </w:t>
      </w:r>
      <w:r w:rsidR="002831E0" w:rsidRPr="00E206E0">
        <w:lastRenderedPageBreak/>
        <w:t>a</w:t>
      </w:r>
      <w:r w:rsidR="00D10AE9" w:rsidRPr="00E206E0">
        <w:t>ssignment was the evaluation of the claim attended by State Farm representatives and Shepherd, and it state</w:t>
      </w:r>
      <w:r w:rsidR="00193A19" w:rsidRPr="00E206E0">
        <w:t>d</w:t>
      </w:r>
      <w:r w:rsidR="00D10AE9" w:rsidRPr="00E206E0">
        <w:t xml:space="preserve"> this </w:t>
      </w:r>
      <w:r w:rsidRPr="00E206E0">
        <w:t xml:space="preserve">was not improper because </w:t>
      </w:r>
      <w:r w:rsidR="00D10AE9" w:rsidRPr="00E206E0">
        <w:t xml:space="preserve">Shepherd </w:t>
      </w:r>
      <w:r w:rsidR="002B199A" w:rsidRPr="00E206E0">
        <w:t xml:space="preserve">did not </w:t>
      </w:r>
      <w:r w:rsidR="00D10AE9" w:rsidRPr="00E206E0">
        <w:t>negotiate or advocate for th</w:t>
      </w:r>
      <w:r w:rsidR="00745A7F" w:rsidRPr="00E206E0">
        <w:t xml:space="preserve">e </w:t>
      </w:r>
      <w:proofErr w:type="spellStart"/>
      <w:r w:rsidR="00745A7F" w:rsidRPr="00E206E0">
        <w:t>Clausens</w:t>
      </w:r>
      <w:proofErr w:type="spellEnd"/>
      <w:r w:rsidR="00745A7F" w:rsidRPr="00E206E0">
        <w:t xml:space="preserve"> during that</w:t>
      </w:r>
      <w:r w:rsidRPr="00E206E0">
        <w:t xml:space="preserve"> meeting.  The other events, 33 </w:t>
      </w:r>
      <w:r w:rsidR="00745A7F" w:rsidRPr="00E206E0">
        <w:t>Carpenters claim</w:t>
      </w:r>
      <w:r w:rsidR="00193A19" w:rsidRPr="00E206E0">
        <w:t>ed</w:t>
      </w:r>
      <w:r w:rsidR="00745A7F" w:rsidRPr="00E206E0">
        <w:t xml:space="preserve">, occurred after the </w:t>
      </w:r>
      <w:proofErr w:type="spellStart"/>
      <w:r w:rsidR="00745A7F" w:rsidRPr="00E206E0">
        <w:t>Clausens</w:t>
      </w:r>
      <w:proofErr w:type="spellEnd"/>
      <w:r w:rsidR="00745A7F" w:rsidRPr="00E206E0">
        <w:t xml:space="preserve"> assigned the claim to 33 Carpenters, which it state</w:t>
      </w:r>
      <w:r w:rsidR="00193A19" w:rsidRPr="00E206E0">
        <w:t>d</w:t>
      </w:r>
      <w:r w:rsidR="00745A7F" w:rsidRPr="00E206E0">
        <w:t xml:space="preserve"> it wholly own</w:t>
      </w:r>
      <w:r w:rsidR="00DC7AB3" w:rsidRPr="00E206E0">
        <w:t>ed and could</w:t>
      </w:r>
      <w:r w:rsidR="00745A7F" w:rsidRPr="00E206E0">
        <w:t xml:space="preserve"> negotiate without a</w:t>
      </w:r>
      <w:r w:rsidR="002D53AD" w:rsidRPr="00E206E0">
        <w:t xml:space="preserve"> public adjuster</w:t>
      </w:r>
      <w:r w:rsidR="00745A7F" w:rsidRPr="00E206E0">
        <w:t xml:space="preserve"> license.</w:t>
      </w:r>
      <w:r w:rsidRPr="00E206E0">
        <w:t xml:space="preserve">  </w:t>
      </w:r>
    </w:p>
    <w:p w14:paraId="07A0E9B5" w14:textId="24F9D8E7" w:rsidR="00E126C9" w:rsidRPr="00E206E0" w:rsidRDefault="00D86BFE" w:rsidP="00D86BFE">
      <w:pPr>
        <w:spacing w:line="480" w:lineRule="exact"/>
        <w:ind w:firstLine="720"/>
      </w:pPr>
      <w:r w:rsidRPr="00E206E0">
        <w:t xml:space="preserve">The district court granted the motion for summary judgment, </w:t>
      </w:r>
      <w:r w:rsidR="00281B13" w:rsidRPr="00E206E0">
        <w:t>ruling</w:t>
      </w:r>
      <w:r w:rsidRPr="00E206E0">
        <w:t xml:space="preserve"> that the </w:t>
      </w:r>
      <w:proofErr w:type="spellStart"/>
      <w:r w:rsidRPr="00E206E0">
        <w:t>Clausens</w:t>
      </w:r>
      <w:proofErr w:type="spellEnd"/>
      <w:r w:rsidRPr="00E206E0">
        <w:t>’ assignment of their claim to 33 Carpenters was invalid</w:t>
      </w:r>
      <w:r w:rsidR="00077B33" w:rsidRPr="00E206E0">
        <w:t xml:space="preserve"> </w:t>
      </w:r>
      <w:r w:rsidRPr="00E206E0">
        <w:t>under Iowa law because 33 Carpenters acted as an unlicensed public adjuster as defined in Iowa Code section 522C.2.</w:t>
      </w:r>
      <w:r w:rsidR="00E126C9" w:rsidRPr="00E206E0">
        <w:t xml:space="preserve">  The district court considered the</w:t>
      </w:r>
      <w:r w:rsidR="002D53AD" w:rsidRPr="00E206E0">
        <w:t xml:space="preserve"> undisputed</w:t>
      </w:r>
      <w:r w:rsidR="00E126C9" w:rsidRPr="00E206E0">
        <w:t xml:space="preserve"> facts that the </w:t>
      </w:r>
      <w:proofErr w:type="spellStart"/>
      <w:r w:rsidR="00E126C9" w:rsidRPr="00E206E0">
        <w:t>Clausens</w:t>
      </w:r>
      <w:proofErr w:type="spellEnd"/>
      <w:r w:rsidR="00E126C9" w:rsidRPr="00E206E0">
        <w:t xml:space="preserve"> were unaware of any </w:t>
      </w:r>
      <w:r w:rsidR="002D53AD" w:rsidRPr="00E206E0">
        <w:t xml:space="preserve">storm </w:t>
      </w:r>
      <w:r w:rsidR="00E126C9" w:rsidRPr="00E206E0">
        <w:t>damage</w:t>
      </w:r>
      <w:r w:rsidR="002D53AD" w:rsidRPr="00E206E0">
        <w:t xml:space="preserve"> and had made no insurance claim</w:t>
      </w:r>
      <w:r w:rsidR="00E126C9" w:rsidRPr="00E206E0">
        <w:t xml:space="preserve"> </w:t>
      </w:r>
      <w:r w:rsidR="002D53AD" w:rsidRPr="00E206E0">
        <w:t>before they were</w:t>
      </w:r>
      <w:r w:rsidR="00E126C9" w:rsidRPr="00E206E0">
        <w:t xml:space="preserve"> approached by 33 Carpenters, the</w:t>
      </w:r>
      <w:r w:rsidR="000942E4" w:rsidRPr="00E206E0">
        <w:t>ir</w:t>
      </w:r>
      <w:r w:rsidR="00E126C9" w:rsidRPr="00E206E0">
        <w:t xml:space="preserve"> agreement authorized 33 Carpenters to communicate with State Farm, 33 Carpenters</w:t>
      </w:r>
      <w:r w:rsidR="000942E4" w:rsidRPr="00E206E0">
        <w:t>’ representative Shep</w:t>
      </w:r>
      <w:r w:rsidR="009A1C2F" w:rsidRPr="00E206E0">
        <w:t>he</w:t>
      </w:r>
      <w:r w:rsidR="000942E4" w:rsidRPr="00E206E0">
        <w:t>rd attended</w:t>
      </w:r>
      <w:r w:rsidR="00E126C9" w:rsidRPr="00E206E0">
        <w:t xml:space="preserve"> the roof inspection with State Farm without the </w:t>
      </w:r>
      <w:proofErr w:type="spellStart"/>
      <w:r w:rsidR="00E126C9" w:rsidRPr="00E206E0">
        <w:t>Clausens</w:t>
      </w:r>
      <w:proofErr w:type="spellEnd"/>
      <w:r w:rsidR="00E126C9" w:rsidRPr="00E206E0">
        <w:t>, and 33 Carpenters received the proceeds of the check</w:t>
      </w:r>
      <w:r w:rsidR="000942E4" w:rsidRPr="00E206E0">
        <w:t>s</w:t>
      </w:r>
      <w:r w:rsidR="00E126C9" w:rsidRPr="00E206E0">
        <w:t xml:space="preserve"> State Farm issued to the </w:t>
      </w:r>
      <w:proofErr w:type="spellStart"/>
      <w:r w:rsidR="00E126C9" w:rsidRPr="00E206E0">
        <w:t>Clausens</w:t>
      </w:r>
      <w:proofErr w:type="spellEnd"/>
      <w:r w:rsidR="00E126C9" w:rsidRPr="00E206E0">
        <w:t xml:space="preserve"> for the claim.  </w:t>
      </w:r>
      <w:r w:rsidR="000942E4" w:rsidRPr="00E206E0">
        <w:t>T</w:t>
      </w:r>
      <w:r w:rsidR="00E126C9" w:rsidRPr="00E206E0">
        <w:t>he district court determined that,</w:t>
      </w:r>
    </w:p>
    <w:p w14:paraId="2D69D9E4" w14:textId="2383B433" w:rsidR="00E126C9" w:rsidRPr="00E206E0" w:rsidRDefault="00E126C9" w:rsidP="00E126C9">
      <w:pPr>
        <w:spacing w:before="240" w:after="120"/>
        <w:ind w:left="720" w:right="720"/>
      </w:pPr>
      <w:proofErr w:type="gramStart"/>
      <w:r w:rsidRPr="00E206E0">
        <w:t>by</w:t>
      </w:r>
      <w:proofErr w:type="gramEnd"/>
      <w:r w:rsidRPr="00E206E0">
        <w:t xml:space="preserve"> undertaking these actions, 33 Carpenters was acting as a public adjuster as defined in Iowa Code section 522C.2.</w:t>
      </w:r>
      <w:r w:rsidR="002831E0" w:rsidRPr="00E206E0">
        <w:t xml:space="preserve">  33 </w:t>
      </w:r>
      <w:r w:rsidRPr="00E206E0">
        <w:t xml:space="preserve">Carpenters did so without the requisite license.  Because 33 Carpenters was acting as an unlicensed public adjuster prior to the assignment, the assignment is invalid under Iowa law. </w:t>
      </w:r>
    </w:p>
    <w:p w14:paraId="0D2AE366" w14:textId="484B2BC6" w:rsidR="00D86BFE" w:rsidRPr="00E206E0" w:rsidRDefault="000942E4" w:rsidP="00E126C9">
      <w:pPr>
        <w:spacing w:line="480" w:lineRule="exact"/>
      </w:pPr>
      <w:r w:rsidRPr="00E206E0">
        <w:t>T</w:t>
      </w:r>
      <w:r w:rsidR="00D86BFE" w:rsidRPr="00E206E0">
        <w:t xml:space="preserve">he </w:t>
      </w:r>
      <w:r w:rsidRPr="00E206E0">
        <w:t xml:space="preserve">district </w:t>
      </w:r>
      <w:r w:rsidR="00D86BFE" w:rsidRPr="00E206E0">
        <w:t xml:space="preserve">court </w:t>
      </w:r>
      <w:r w:rsidRPr="00E206E0">
        <w:t>ruled</w:t>
      </w:r>
      <w:r w:rsidR="00D86BFE" w:rsidRPr="00E206E0">
        <w:t xml:space="preserve"> that 33 Carpenters could not recover from State Farm and </w:t>
      </w:r>
      <w:r w:rsidR="003C49B1" w:rsidRPr="00E206E0">
        <w:t xml:space="preserve">granted </w:t>
      </w:r>
      <w:r w:rsidR="00D86BFE" w:rsidRPr="00E206E0">
        <w:t>State Farm</w:t>
      </w:r>
      <w:r w:rsidR="003C49B1" w:rsidRPr="00E206E0">
        <w:t>’s motion for</w:t>
      </w:r>
      <w:r w:rsidR="00F2290F" w:rsidRPr="00E206E0">
        <w:t xml:space="preserve"> summary judgment.  The district court did not reach the question of whether the Iowa Insurance Commissioner has the sole authority to enforce the provis</w:t>
      </w:r>
      <w:r w:rsidR="002846A4" w:rsidRPr="00E206E0">
        <w:t>ions of Iowa Code c</w:t>
      </w:r>
      <w:r w:rsidRPr="00E206E0">
        <w:t xml:space="preserve">hapter 522C, and 33 Carpenters filed no motion to seek a ruling on that issue.  </w:t>
      </w:r>
      <w:r w:rsidRPr="00E206E0">
        <w:rPr>
          <w:i/>
        </w:rPr>
        <w:t>See</w:t>
      </w:r>
      <w:r w:rsidRPr="00E206E0">
        <w:t xml:space="preserve"> Iowa R. Civ. P. 1.904(2).</w:t>
      </w:r>
      <w:r w:rsidR="00D86BFE" w:rsidRPr="00E206E0">
        <w:t xml:space="preserve"> </w:t>
      </w:r>
      <w:r w:rsidR="004A510C" w:rsidRPr="00E206E0">
        <w:t xml:space="preserve"> </w:t>
      </w:r>
      <w:r w:rsidR="00D86BFE" w:rsidRPr="00E206E0">
        <w:t xml:space="preserve">33 Carpenters appealed, and we retained the appeal. </w:t>
      </w:r>
      <w:r w:rsidR="002846A4" w:rsidRPr="00E206E0">
        <w:t xml:space="preserve"> </w:t>
      </w:r>
    </w:p>
    <w:p w14:paraId="41626A2A" w14:textId="7CCBEE0B" w:rsidR="00D86BFE" w:rsidRPr="00E206E0" w:rsidRDefault="002846A4" w:rsidP="002846A4">
      <w:pPr>
        <w:keepNext/>
        <w:spacing w:line="480" w:lineRule="exact"/>
        <w:ind w:firstLine="720"/>
        <w:rPr>
          <w:b/>
        </w:rPr>
      </w:pPr>
      <w:r w:rsidRPr="00E206E0">
        <w:rPr>
          <w:b/>
        </w:rPr>
        <w:lastRenderedPageBreak/>
        <w:t>II.</w:t>
      </w:r>
      <w:proofErr w:type="gramStart"/>
      <w:r w:rsidRPr="00E206E0">
        <w:rPr>
          <w:b/>
        </w:rPr>
        <w:t>  </w:t>
      </w:r>
      <w:r w:rsidR="00D86BFE" w:rsidRPr="00E206E0">
        <w:rPr>
          <w:b/>
        </w:rPr>
        <w:t>Standard</w:t>
      </w:r>
      <w:proofErr w:type="gramEnd"/>
      <w:r w:rsidR="00D86BFE" w:rsidRPr="00E206E0">
        <w:rPr>
          <w:b/>
        </w:rPr>
        <w:t xml:space="preserve"> of Review.</w:t>
      </w:r>
      <w:r w:rsidRPr="00E206E0">
        <w:rPr>
          <w:b/>
        </w:rPr>
        <w:t xml:space="preserve">  </w:t>
      </w:r>
    </w:p>
    <w:p w14:paraId="036DF3C9" w14:textId="5B641051" w:rsidR="00FE6419" w:rsidRPr="00E206E0" w:rsidRDefault="00D86BFE" w:rsidP="00FE6419">
      <w:pPr>
        <w:spacing w:line="480" w:lineRule="exact"/>
        <w:ind w:firstLine="720"/>
        <w:rPr>
          <w:i/>
        </w:rPr>
      </w:pPr>
      <w:r w:rsidRPr="00E206E0">
        <w:t>We review an order granting summary judgment for correction of errors at law</w:t>
      </w:r>
      <w:r w:rsidR="0076329B" w:rsidRPr="00E206E0">
        <w:t xml:space="preserve">.  </w:t>
      </w:r>
      <w:r w:rsidR="002831E0" w:rsidRPr="00E206E0">
        <w:rPr>
          <w:i/>
        </w:rPr>
        <w:t xml:space="preserve">City of </w:t>
      </w:r>
      <w:r w:rsidR="005473BD" w:rsidRPr="00E206E0">
        <w:rPr>
          <w:i/>
        </w:rPr>
        <w:t>W</w:t>
      </w:r>
      <w:r w:rsidR="0076329B" w:rsidRPr="00E206E0">
        <w:rPr>
          <w:i/>
        </w:rPr>
        <w:t>est Liberty v. Emp</w:t>
      </w:r>
      <w:r w:rsidR="005473BD" w:rsidRPr="00E206E0">
        <w:rPr>
          <w:i/>
        </w:rPr>
        <w:t xml:space="preserve">’rs Mut. </w:t>
      </w:r>
      <w:proofErr w:type="gramStart"/>
      <w:r w:rsidR="005473BD" w:rsidRPr="00E206E0">
        <w:rPr>
          <w:i/>
        </w:rPr>
        <w:t>Cas</w:t>
      </w:r>
      <w:proofErr w:type="gramEnd"/>
      <w:r w:rsidR="005473BD" w:rsidRPr="00E206E0">
        <w:rPr>
          <w:i/>
        </w:rPr>
        <w:t>.</w:t>
      </w:r>
      <w:r w:rsidR="0076329B" w:rsidRPr="00E206E0">
        <w:rPr>
          <w:i/>
        </w:rPr>
        <w:t xml:space="preserve"> Co</w:t>
      </w:r>
      <w:r w:rsidR="000E2CEA" w:rsidRPr="00E206E0">
        <w:rPr>
          <w:i/>
        </w:rPr>
        <w:t>.</w:t>
      </w:r>
      <w:r w:rsidR="0076329B" w:rsidRPr="00E206E0">
        <w:t xml:space="preserve">, 922 N.W.2d 876, </w:t>
      </w:r>
      <w:r w:rsidR="00FE6419" w:rsidRPr="00E206E0">
        <w:t>879 (Iowa 2019).</w:t>
      </w:r>
      <w:r w:rsidR="005D33F6" w:rsidRPr="00E206E0">
        <w:t xml:space="preserve"> </w:t>
      </w:r>
      <w:r w:rsidR="00FE6419" w:rsidRPr="00E206E0">
        <w:t xml:space="preserve"> </w:t>
      </w:r>
      <w:r w:rsidRPr="00E206E0">
        <w:t xml:space="preserve">Summary judgment is appropriate when the moving party establishes there is no genuine issue of material fact and it is entitled to judgment as a matter of law.  </w:t>
      </w:r>
      <w:r w:rsidRPr="00E206E0">
        <w:rPr>
          <w:i/>
        </w:rPr>
        <w:t>Id.</w:t>
      </w:r>
      <w:r w:rsidR="0076329B" w:rsidRPr="00E206E0">
        <w:t xml:space="preserve">  </w:t>
      </w:r>
      <w:r w:rsidR="00FE6419" w:rsidRPr="00E206E0">
        <w:t xml:space="preserve">A matter can be resolved on summary judgment when the dispute is over the legal consequences of undisputed facts.  </w:t>
      </w:r>
      <w:proofErr w:type="spellStart"/>
      <w:r w:rsidR="00FE6419" w:rsidRPr="00E206E0">
        <w:rPr>
          <w:i/>
        </w:rPr>
        <w:t>Boelman</w:t>
      </w:r>
      <w:proofErr w:type="spellEnd"/>
      <w:r w:rsidR="00FE6419" w:rsidRPr="00E206E0">
        <w:rPr>
          <w:i/>
        </w:rPr>
        <w:t xml:space="preserve"> v. Grinnell Mut. Rein</w:t>
      </w:r>
      <w:r w:rsidR="002846A4" w:rsidRPr="00E206E0">
        <w:rPr>
          <w:i/>
        </w:rPr>
        <w:t>s.</w:t>
      </w:r>
      <w:r w:rsidR="00FE6419" w:rsidRPr="00E206E0">
        <w:rPr>
          <w:i/>
        </w:rPr>
        <w:t xml:space="preserve"> Co.</w:t>
      </w:r>
      <w:r w:rsidR="00FE6419" w:rsidRPr="00E206E0">
        <w:t>, 826 N.W.2d 494, 50</w:t>
      </w:r>
      <w:r w:rsidR="000E2CEA" w:rsidRPr="00E206E0">
        <w:t>1</w:t>
      </w:r>
      <w:r w:rsidR="00FE6419" w:rsidRPr="00E206E0">
        <w:t xml:space="preserve"> (Iowa 2013).  </w:t>
      </w:r>
      <w:r w:rsidR="0076329B" w:rsidRPr="00E206E0">
        <w:t>“</w:t>
      </w:r>
      <w:r w:rsidR="002E2FA1" w:rsidRPr="00E206E0">
        <w:t>[</w:t>
      </w:r>
      <w:r w:rsidRPr="00E206E0">
        <w:t>W</w:t>
      </w:r>
      <w:r w:rsidR="002E2FA1" w:rsidRPr="00E206E0">
        <w:t>]</w:t>
      </w:r>
      <w:r w:rsidRPr="00E206E0">
        <w:t xml:space="preserve">e </w:t>
      </w:r>
      <w:r w:rsidR="0076329B" w:rsidRPr="00E206E0">
        <w:t>examine</w:t>
      </w:r>
      <w:r w:rsidRPr="00E206E0">
        <w:t xml:space="preserve"> the record in the light most favorable to the nonmoving party.”  </w:t>
      </w:r>
      <w:r w:rsidR="00FE6419" w:rsidRPr="00E206E0">
        <w:rPr>
          <w:i/>
        </w:rPr>
        <w:t>Id.</w:t>
      </w:r>
      <w:r w:rsidR="000E2CEA" w:rsidRPr="00E206E0">
        <w:t xml:space="preserve">  </w:t>
      </w:r>
    </w:p>
    <w:p w14:paraId="5C2BF456" w14:textId="77777777" w:rsidR="002846A4" w:rsidRPr="00E206E0" w:rsidRDefault="000942E4" w:rsidP="002846A4">
      <w:pPr>
        <w:keepNext/>
        <w:spacing w:before="240" w:after="120"/>
        <w:ind w:firstLine="720"/>
        <w:rPr>
          <w:b/>
        </w:rPr>
      </w:pPr>
      <w:r w:rsidRPr="00E206E0">
        <w:rPr>
          <w:b/>
        </w:rPr>
        <w:t>III.</w:t>
      </w:r>
      <w:proofErr w:type="gramStart"/>
      <w:r w:rsidR="002846A4" w:rsidRPr="00E206E0">
        <w:rPr>
          <w:b/>
        </w:rPr>
        <w:t>  </w:t>
      </w:r>
      <w:r w:rsidR="003C49B1" w:rsidRPr="00E206E0">
        <w:rPr>
          <w:b/>
        </w:rPr>
        <w:t>The</w:t>
      </w:r>
      <w:proofErr w:type="gramEnd"/>
      <w:r w:rsidR="003C49B1" w:rsidRPr="00E206E0">
        <w:rPr>
          <w:b/>
        </w:rPr>
        <w:t xml:space="preserve"> District Court’s Authority to Adjudicate the Contract’s Validity.</w:t>
      </w:r>
      <w:r w:rsidR="002846A4" w:rsidRPr="00E206E0">
        <w:rPr>
          <w:b/>
        </w:rPr>
        <w:t xml:space="preserve">  </w:t>
      </w:r>
    </w:p>
    <w:p w14:paraId="79CA2C0D" w14:textId="66EE6B55" w:rsidR="00142A68" w:rsidRPr="00E206E0" w:rsidRDefault="002846A4" w:rsidP="002846A4">
      <w:pPr>
        <w:spacing w:line="480" w:lineRule="exact"/>
        <w:rPr>
          <w:color w:val="000000"/>
        </w:rPr>
      </w:pPr>
      <w:r w:rsidRPr="00E206E0">
        <w:rPr>
          <w:b/>
          <w:color w:val="000000"/>
        </w:rPr>
        <w:tab/>
        <w:t>A.  </w:t>
      </w:r>
      <w:r w:rsidR="00142A68" w:rsidRPr="00E206E0">
        <w:rPr>
          <w:b/>
          <w:color w:val="000000"/>
        </w:rPr>
        <w:t>Error Preservation.</w:t>
      </w:r>
      <w:r w:rsidRPr="00E206E0">
        <w:rPr>
          <w:b/>
          <w:color w:val="000000"/>
        </w:rPr>
        <w:t xml:space="preserve">  </w:t>
      </w:r>
      <w:r w:rsidR="00B3486B" w:rsidRPr="00E206E0">
        <w:rPr>
          <w:color w:val="000000"/>
        </w:rPr>
        <w:t>33 Carpenters argue</w:t>
      </w:r>
      <w:r w:rsidR="000942E4" w:rsidRPr="00E206E0">
        <w:rPr>
          <w:color w:val="000000"/>
        </w:rPr>
        <w:t>d in district court and argues on appeal</w:t>
      </w:r>
      <w:r w:rsidR="00142A68" w:rsidRPr="00E206E0">
        <w:rPr>
          <w:color w:val="000000"/>
        </w:rPr>
        <w:t xml:space="preserve"> that</w:t>
      </w:r>
      <w:r w:rsidR="00B3486B" w:rsidRPr="00E206E0">
        <w:rPr>
          <w:color w:val="000000"/>
        </w:rPr>
        <w:t xml:space="preserve"> </w:t>
      </w:r>
      <w:r w:rsidR="000942E4" w:rsidRPr="00E206E0">
        <w:rPr>
          <w:color w:val="000000"/>
        </w:rPr>
        <w:t>the district court erred in applying I</w:t>
      </w:r>
      <w:r w:rsidR="00B3486B" w:rsidRPr="00E206E0">
        <w:rPr>
          <w:color w:val="000000"/>
        </w:rPr>
        <w:t xml:space="preserve">owa Code section 522C.4 </w:t>
      </w:r>
      <w:r w:rsidR="000942E4" w:rsidRPr="00E206E0">
        <w:rPr>
          <w:color w:val="000000"/>
        </w:rPr>
        <w:t>to</w:t>
      </w:r>
      <w:r w:rsidR="00B3486B" w:rsidRPr="00E206E0">
        <w:rPr>
          <w:color w:val="000000"/>
        </w:rPr>
        <w:t xml:space="preserve"> invalidate the assignment because </w:t>
      </w:r>
      <w:r w:rsidR="006E776D" w:rsidRPr="00E206E0">
        <w:rPr>
          <w:color w:val="000000"/>
        </w:rPr>
        <w:t>the</w:t>
      </w:r>
      <w:r w:rsidR="00B3486B" w:rsidRPr="00E206E0">
        <w:rPr>
          <w:color w:val="000000"/>
        </w:rPr>
        <w:t xml:space="preserve"> Iowa Insurance Commissioner has </w:t>
      </w:r>
      <w:r w:rsidR="006E776D" w:rsidRPr="00E206E0">
        <w:rPr>
          <w:color w:val="000000"/>
        </w:rPr>
        <w:t xml:space="preserve">the sole authority </w:t>
      </w:r>
      <w:r w:rsidR="000942E4" w:rsidRPr="00E206E0">
        <w:rPr>
          <w:color w:val="000000"/>
        </w:rPr>
        <w:t>to enforce that statute</w:t>
      </w:r>
      <w:r w:rsidR="00B3486B" w:rsidRPr="00E206E0">
        <w:rPr>
          <w:color w:val="000000"/>
        </w:rPr>
        <w:t xml:space="preserve">.  State Farm </w:t>
      </w:r>
      <w:r w:rsidR="00281B13" w:rsidRPr="00E206E0">
        <w:rPr>
          <w:color w:val="000000"/>
        </w:rPr>
        <w:t>responds</w:t>
      </w:r>
      <w:r w:rsidR="00B3486B" w:rsidRPr="00E206E0">
        <w:rPr>
          <w:color w:val="000000"/>
        </w:rPr>
        <w:t xml:space="preserve"> that 33 Carpenters failed to preserve error</w:t>
      </w:r>
      <w:r w:rsidR="00281B13" w:rsidRPr="00E206E0">
        <w:rPr>
          <w:color w:val="000000"/>
        </w:rPr>
        <w:t xml:space="preserve"> on this </w:t>
      </w:r>
      <w:r w:rsidR="006E776D" w:rsidRPr="00E206E0">
        <w:rPr>
          <w:color w:val="000000"/>
        </w:rPr>
        <w:t>issue</w:t>
      </w:r>
      <w:r w:rsidR="00B3486B" w:rsidRPr="00E206E0">
        <w:rPr>
          <w:color w:val="000000"/>
        </w:rPr>
        <w:t xml:space="preserve"> </w:t>
      </w:r>
      <w:r w:rsidR="000942E4" w:rsidRPr="00E206E0">
        <w:rPr>
          <w:color w:val="000000"/>
        </w:rPr>
        <w:t>because</w:t>
      </w:r>
      <w:r w:rsidR="006E776D" w:rsidRPr="00E206E0">
        <w:rPr>
          <w:color w:val="000000"/>
        </w:rPr>
        <w:t xml:space="preserve"> </w:t>
      </w:r>
      <w:r w:rsidR="00B3486B" w:rsidRPr="00E206E0">
        <w:rPr>
          <w:color w:val="000000"/>
        </w:rPr>
        <w:t xml:space="preserve">the district court never ruled on </w:t>
      </w:r>
      <w:r w:rsidR="006E776D" w:rsidRPr="00E206E0">
        <w:rPr>
          <w:color w:val="000000"/>
        </w:rPr>
        <w:t xml:space="preserve">it </w:t>
      </w:r>
      <w:r w:rsidR="00B3486B" w:rsidRPr="00E206E0">
        <w:rPr>
          <w:color w:val="000000"/>
        </w:rPr>
        <w:t>and 33 Carpenters did not move</w:t>
      </w:r>
      <w:r w:rsidRPr="00E206E0">
        <w:rPr>
          <w:color w:val="000000"/>
        </w:rPr>
        <w:t xml:space="preserve"> under Iowa Rule of Civil Procedure </w:t>
      </w:r>
      <w:r w:rsidR="000942E4" w:rsidRPr="00E206E0">
        <w:rPr>
          <w:color w:val="000000"/>
        </w:rPr>
        <w:t>1.904(2)</w:t>
      </w:r>
      <w:r w:rsidR="00B3486B" w:rsidRPr="00E206E0">
        <w:rPr>
          <w:color w:val="000000"/>
        </w:rPr>
        <w:t xml:space="preserve"> for an amended</w:t>
      </w:r>
      <w:r w:rsidR="000942E4" w:rsidRPr="00E206E0">
        <w:rPr>
          <w:color w:val="000000"/>
        </w:rPr>
        <w:t xml:space="preserve"> judgment deciding that issue.</w:t>
      </w:r>
      <w:r w:rsidR="00B3486B" w:rsidRPr="00E206E0">
        <w:rPr>
          <w:color w:val="000000"/>
        </w:rPr>
        <w:t xml:space="preserve"> </w:t>
      </w:r>
      <w:r w:rsidRPr="00E206E0">
        <w:rPr>
          <w:color w:val="000000"/>
        </w:rPr>
        <w:t xml:space="preserve"> </w:t>
      </w:r>
    </w:p>
    <w:p w14:paraId="65EB61B1" w14:textId="7ED4CC3A" w:rsidR="00AA04E7" w:rsidRPr="00E206E0" w:rsidRDefault="00B3486B" w:rsidP="00AA04E7">
      <w:pPr>
        <w:spacing w:after="240" w:line="480" w:lineRule="exact"/>
        <w:ind w:firstLine="720"/>
        <w:rPr>
          <w:color w:val="000000"/>
        </w:rPr>
      </w:pPr>
      <w:r w:rsidRPr="00E206E0">
        <w:rPr>
          <w:color w:val="000000"/>
        </w:rPr>
        <w:t xml:space="preserve">“It is a fundamental doctrine of appellate review that issues must ordinarily be both raised and decided by the district court before we will decide them on appeal.”  </w:t>
      </w:r>
      <w:r w:rsidRPr="00E206E0">
        <w:rPr>
          <w:i/>
          <w:color w:val="000000"/>
        </w:rPr>
        <w:t xml:space="preserve">Meier v. </w:t>
      </w:r>
      <w:proofErr w:type="spellStart"/>
      <w:r w:rsidRPr="00E206E0">
        <w:rPr>
          <w:i/>
          <w:color w:val="000000"/>
        </w:rPr>
        <w:t>Senecaut</w:t>
      </w:r>
      <w:proofErr w:type="spellEnd"/>
      <w:r w:rsidRPr="00E206E0">
        <w:rPr>
          <w:color w:val="000000"/>
        </w:rPr>
        <w:t xml:space="preserve">, 641 N.W.2d 532, 537 (Iowa 2002).  To preserve error for appeal after the district court fails to rule on the party’s properly raised issue, the party must file a motion requesting a ruling.  </w:t>
      </w:r>
      <w:r w:rsidRPr="00E206E0">
        <w:rPr>
          <w:i/>
          <w:color w:val="000000"/>
        </w:rPr>
        <w:t>Id.</w:t>
      </w:r>
      <w:r w:rsidRPr="00E206E0">
        <w:rPr>
          <w:color w:val="000000"/>
        </w:rPr>
        <w:t xml:space="preserve">  The party must “call to the attention of the district court its failure to decide the issue.”  </w:t>
      </w:r>
      <w:r w:rsidRPr="00E206E0">
        <w:rPr>
          <w:i/>
          <w:color w:val="000000"/>
        </w:rPr>
        <w:t>Id.</w:t>
      </w:r>
      <w:r w:rsidR="00310916" w:rsidRPr="00E206E0">
        <w:rPr>
          <w:color w:val="000000"/>
        </w:rPr>
        <w:t xml:space="preserve"> at 540.  </w:t>
      </w:r>
    </w:p>
    <w:p w14:paraId="763DD5B4" w14:textId="08DAA964" w:rsidR="00AA04E7" w:rsidRPr="00E206E0" w:rsidRDefault="00310916" w:rsidP="00AA04E7">
      <w:pPr>
        <w:spacing w:after="120"/>
        <w:ind w:left="720" w:right="720"/>
        <w:rPr>
          <w:color w:val="000000"/>
        </w:rPr>
      </w:pPr>
      <w:r w:rsidRPr="00E206E0">
        <w:rPr>
          <w:color w:val="000000"/>
        </w:rPr>
        <w:lastRenderedPageBreak/>
        <w:t>T</w:t>
      </w:r>
      <w:r w:rsidR="00B3486B" w:rsidRPr="00E206E0">
        <w:rPr>
          <w:color w:val="000000"/>
        </w:rPr>
        <w:t xml:space="preserve">he claim or issue raised does not actually need to be used as the basis for the decision to be preserved, but the record must at least reveal the court was aware of the claim or issue and litigated it.  </w:t>
      </w:r>
    </w:p>
    <w:p w14:paraId="2A775FF0" w14:textId="2F62A417" w:rsidR="00142A68" w:rsidRPr="00E206E0" w:rsidRDefault="00B3486B" w:rsidP="00AA04E7">
      <w:pPr>
        <w:spacing w:line="480" w:lineRule="exact"/>
        <w:rPr>
          <w:color w:val="000000"/>
        </w:rPr>
      </w:pPr>
      <w:r w:rsidRPr="00E206E0">
        <w:rPr>
          <w:i/>
          <w:color w:val="000000"/>
        </w:rPr>
        <w:t>Id.</w:t>
      </w:r>
      <w:r w:rsidRPr="00E206E0">
        <w:rPr>
          <w:color w:val="000000"/>
        </w:rPr>
        <w:t xml:space="preserve"> </w:t>
      </w:r>
      <w:r w:rsidR="002846A4" w:rsidRPr="00E206E0">
        <w:rPr>
          <w:color w:val="000000"/>
        </w:rPr>
        <w:t xml:space="preserve"> </w:t>
      </w:r>
    </w:p>
    <w:p w14:paraId="59BAF2D6" w14:textId="24968033" w:rsidR="005A7AC4" w:rsidRPr="00E206E0" w:rsidRDefault="00B3486B" w:rsidP="00E0103E">
      <w:pPr>
        <w:spacing w:line="480" w:lineRule="exact"/>
        <w:ind w:firstLine="720"/>
        <w:rPr>
          <w:color w:val="000000"/>
        </w:rPr>
      </w:pPr>
      <w:r w:rsidRPr="00E206E0">
        <w:rPr>
          <w:color w:val="000000"/>
        </w:rPr>
        <w:t xml:space="preserve">We </w:t>
      </w:r>
      <w:r w:rsidR="006E776D" w:rsidRPr="00E206E0">
        <w:rPr>
          <w:color w:val="000000"/>
        </w:rPr>
        <w:t xml:space="preserve">routinely hold </w:t>
      </w:r>
      <w:r w:rsidRPr="00E206E0">
        <w:rPr>
          <w:color w:val="000000"/>
        </w:rPr>
        <w:t xml:space="preserve">that </w:t>
      </w:r>
      <w:r w:rsidR="006E776D" w:rsidRPr="00E206E0">
        <w:rPr>
          <w:color w:val="000000"/>
        </w:rPr>
        <w:t xml:space="preserve">when an </w:t>
      </w:r>
      <w:r w:rsidRPr="00E206E0">
        <w:rPr>
          <w:color w:val="000000"/>
        </w:rPr>
        <w:t xml:space="preserve">issue </w:t>
      </w:r>
      <w:r w:rsidR="006E776D" w:rsidRPr="00E206E0">
        <w:rPr>
          <w:color w:val="000000"/>
        </w:rPr>
        <w:t>is ra</w:t>
      </w:r>
      <w:r w:rsidRPr="00E206E0">
        <w:rPr>
          <w:color w:val="000000"/>
        </w:rPr>
        <w:t xml:space="preserve">ised in a motion but not decided in the district court ruling, the issue </w:t>
      </w:r>
      <w:r w:rsidR="006E776D" w:rsidRPr="00E206E0">
        <w:rPr>
          <w:color w:val="000000"/>
        </w:rPr>
        <w:t>i</w:t>
      </w:r>
      <w:r w:rsidRPr="00E206E0">
        <w:rPr>
          <w:color w:val="000000"/>
        </w:rPr>
        <w:t xml:space="preserve">s not preserved for review.  </w:t>
      </w:r>
      <w:r w:rsidRPr="00E206E0">
        <w:rPr>
          <w:i/>
          <w:color w:val="000000"/>
        </w:rPr>
        <w:t>See, e.g.</w:t>
      </w:r>
      <w:r w:rsidR="000636A8" w:rsidRPr="00E206E0">
        <w:rPr>
          <w:i/>
          <w:color w:val="000000"/>
        </w:rPr>
        <w:t xml:space="preserve">, </w:t>
      </w:r>
      <w:proofErr w:type="spellStart"/>
      <w:r w:rsidR="00764785" w:rsidRPr="00E206E0">
        <w:rPr>
          <w:i/>
          <w:color w:val="000000"/>
        </w:rPr>
        <w:t>UE</w:t>
      </w:r>
      <w:proofErr w:type="spellEnd"/>
      <w:r w:rsidR="00764785" w:rsidRPr="00E206E0">
        <w:rPr>
          <w:i/>
          <w:color w:val="000000"/>
        </w:rPr>
        <w:t xml:space="preserve"> Local 893/</w:t>
      </w:r>
      <w:proofErr w:type="spellStart"/>
      <w:r w:rsidR="00764785" w:rsidRPr="00E206E0">
        <w:rPr>
          <w:i/>
          <w:color w:val="000000"/>
        </w:rPr>
        <w:t>IUP</w:t>
      </w:r>
      <w:proofErr w:type="spellEnd"/>
      <w:r w:rsidR="00764785" w:rsidRPr="00E206E0">
        <w:rPr>
          <w:i/>
          <w:color w:val="000000"/>
        </w:rPr>
        <w:t xml:space="preserve"> v. State</w:t>
      </w:r>
      <w:r w:rsidR="00764785" w:rsidRPr="00E206E0">
        <w:rPr>
          <w:color w:val="000000"/>
        </w:rPr>
        <w:t xml:space="preserve">, 928 N.W.2d 51, 61 (Iowa 2019) </w:t>
      </w:r>
      <w:r w:rsidRPr="00E206E0">
        <w:rPr>
          <w:color w:val="000000"/>
        </w:rPr>
        <w:t>(holding th</w:t>
      </w:r>
      <w:r w:rsidR="006E776D" w:rsidRPr="00E206E0">
        <w:rPr>
          <w:color w:val="000000"/>
        </w:rPr>
        <w:t xml:space="preserve">at error was not preserved on a ground raised in a motion to dismiss </w:t>
      </w:r>
      <w:r w:rsidR="000636A8" w:rsidRPr="00E206E0">
        <w:rPr>
          <w:color w:val="000000"/>
        </w:rPr>
        <w:t xml:space="preserve">that </w:t>
      </w:r>
      <w:r w:rsidR="006E776D" w:rsidRPr="00E206E0">
        <w:rPr>
          <w:color w:val="000000"/>
        </w:rPr>
        <w:t>the court denied on other grounds, and the party failed to raise the issue again in district court</w:t>
      </w:r>
      <w:r w:rsidRPr="00E206E0">
        <w:rPr>
          <w:color w:val="000000"/>
        </w:rPr>
        <w:t xml:space="preserve">); </w:t>
      </w:r>
      <w:r w:rsidRPr="00E206E0">
        <w:rPr>
          <w:i/>
          <w:color w:val="000000"/>
        </w:rPr>
        <w:t>Bank of Am</w:t>
      </w:r>
      <w:r w:rsidR="00AA04E7" w:rsidRPr="00E206E0">
        <w:rPr>
          <w:i/>
          <w:color w:val="000000"/>
        </w:rPr>
        <w:t>.</w:t>
      </w:r>
      <w:r w:rsidRPr="00E206E0">
        <w:rPr>
          <w:i/>
          <w:color w:val="000000"/>
        </w:rPr>
        <w:t xml:space="preserve">, </w:t>
      </w:r>
      <w:proofErr w:type="spellStart"/>
      <w:r w:rsidRPr="00E206E0">
        <w:rPr>
          <w:i/>
          <w:color w:val="000000"/>
        </w:rPr>
        <w:t>N.A</w:t>
      </w:r>
      <w:proofErr w:type="spellEnd"/>
      <w:r w:rsidRPr="00E206E0">
        <w:rPr>
          <w:i/>
          <w:color w:val="000000"/>
        </w:rPr>
        <w:t>. v. Schulte</w:t>
      </w:r>
      <w:r w:rsidRPr="00E206E0">
        <w:rPr>
          <w:color w:val="000000"/>
        </w:rPr>
        <w:t xml:space="preserve">, 843 N.W.2d 876, 884 (Iowa 2014) (holding </w:t>
      </w:r>
      <w:r w:rsidR="000636A8" w:rsidRPr="00E206E0">
        <w:rPr>
          <w:color w:val="000000"/>
        </w:rPr>
        <w:t xml:space="preserve">that </w:t>
      </w:r>
      <w:r w:rsidRPr="00E206E0">
        <w:rPr>
          <w:color w:val="000000"/>
        </w:rPr>
        <w:t xml:space="preserve">error was not preserved for appellate review when the district court did not address the issue in its ruling and the parties </w:t>
      </w:r>
      <w:r w:rsidR="006E776D" w:rsidRPr="00E206E0">
        <w:rPr>
          <w:color w:val="000000"/>
        </w:rPr>
        <w:t xml:space="preserve">failed to </w:t>
      </w:r>
      <w:r w:rsidRPr="00E206E0">
        <w:rPr>
          <w:color w:val="000000"/>
        </w:rPr>
        <w:t xml:space="preserve">file a rule 1.904 motion on the issue); </w:t>
      </w:r>
      <w:r w:rsidRPr="00E206E0">
        <w:rPr>
          <w:i/>
          <w:color w:val="000000"/>
        </w:rPr>
        <w:t>Meier</w:t>
      </w:r>
      <w:r w:rsidRPr="00E206E0">
        <w:rPr>
          <w:color w:val="000000"/>
        </w:rPr>
        <w:t xml:space="preserve">, 641 N.W.2d at 540–41 (holding that the issue raised as one of two grounds in a motion to dismiss was not preserved for appellate review when the district court denied the motion on the </w:t>
      </w:r>
      <w:r w:rsidR="006E776D" w:rsidRPr="00E206E0">
        <w:rPr>
          <w:color w:val="000000"/>
        </w:rPr>
        <w:t xml:space="preserve">other </w:t>
      </w:r>
      <w:r w:rsidRPr="00E206E0">
        <w:rPr>
          <w:color w:val="000000"/>
        </w:rPr>
        <w:t xml:space="preserve">ground </w:t>
      </w:r>
      <w:r w:rsidR="006E776D" w:rsidRPr="00E206E0">
        <w:rPr>
          <w:color w:val="000000"/>
        </w:rPr>
        <w:t>alone).  I</w:t>
      </w:r>
      <w:r w:rsidRPr="00E206E0">
        <w:rPr>
          <w:color w:val="000000"/>
        </w:rPr>
        <w:t xml:space="preserve">n </w:t>
      </w:r>
      <w:r w:rsidRPr="00E206E0">
        <w:rPr>
          <w:i/>
          <w:color w:val="000000"/>
        </w:rPr>
        <w:t>Meier</w:t>
      </w:r>
      <w:r w:rsidRPr="00E206E0">
        <w:rPr>
          <w:color w:val="000000"/>
        </w:rPr>
        <w:t xml:space="preserve">, we </w:t>
      </w:r>
      <w:r w:rsidR="006E776D" w:rsidRPr="00E206E0">
        <w:rPr>
          <w:color w:val="000000"/>
        </w:rPr>
        <w:t>determined</w:t>
      </w:r>
      <w:r w:rsidRPr="00E206E0">
        <w:rPr>
          <w:color w:val="000000"/>
        </w:rPr>
        <w:t xml:space="preserve"> that the issue raised in a motion </w:t>
      </w:r>
      <w:r w:rsidR="000636A8" w:rsidRPr="00E206E0">
        <w:rPr>
          <w:color w:val="000000"/>
        </w:rPr>
        <w:t xml:space="preserve">to dismiss </w:t>
      </w:r>
      <w:r w:rsidRPr="00E206E0">
        <w:rPr>
          <w:color w:val="000000"/>
        </w:rPr>
        <w:t xml:space="preserve">was waived </w:t>
      </w:r>
      <w:r w:rsidR="006E776D" w:rsidRPr="00E206E0">
        <w:rPr>
          <w:color w:val="000000"/>
        </w:rPr>
        <w:t>when it</w:t>
      </w:r>
      <w:r w:rsidRPr="00E206E0">
        <w:rPr>
          <w:color w:val="000000"/>
        </w:rPr>
        <w:t xml:space="preserve"> was not decided in the district court ruling and the party did not </w:t>
      </w:r>
      <w:r w:rsidR="006E776D" w:rsidRPr="00E206E0">
        <w:rPr>
          <w:color w:val="000000"/>
        </w:rPr>
        <w:t>file</w:t>
      </w:r>
      <w:r w:rsidRPr="00E206E0">
        <w:rPr>
          <w:color w:val="000000"/>
        </w:rPr>
        <w:t xml:space="preserve"> a motion requesting a ruling or do anything to call the </w:t>
      </w:r>
      <w:r w:rsidR="001F27A7" w:rsidRPr="00E206E0">
        <w:rPr>
          <w:color w:val="000000"/>
        </w:rPr>
        <w:t xml:space="preserve">district </w:t>
      </w:r>
      <w:r w:rsidRPr="00E206E0">
        <w:rPr>
          <w:color w:val="000000"/>
        </w:rPr>
        <w:t xml:space="preserve">court’s attention to the unaddressed issue.  </w:t>
      </w:r>
      <w:r w:rsidRPr="00E206E0">
        <w:rPr>
          <w:i/>
          <w:color w:val="000000"/>
        </w:rPr>
        <w:t>Id.</w:t>
      </w:r>
      <w:r w:rsidR="00AA04E7" w:rsidRPr="00E206E0">
        <w:rPr>
          <w:color w:val="000000"/>
        </w:rPr>
        <w:t xml:space="preserve"> at 540</w:t>
      </w:r>
      <w:r w:rsidRPr="00E206E0">
        <w:rPr>
          <w:color w:val="000000"/>
        </w:rPr>
        <w:t xml:space="preserve">–41.  </w:t>
      </w:r>
      <w:r w:rsidR="00E55E78" w:rsidRPr="00E206E0">
        <w:rPr>
          <w:color w:val="000000"/>
        </w:rPr>
        <w:t xml:space="preserve">33 Carpenters </w:t>
      </w:r>
      <w:r w:rsidR="00142A68" w:rsidRPr="00E206E0">
        <w:rPr>
          <w:color w:val="000000"/>
        </w:rPr>
        <w:t>arguably should meet</w:t>
      </w:r>
      <w:r w:rsidR="00E55E78" w:rsidRPr="00E206E0">
        <w:rPr>
          <w:color w:val="000000"/>
        </w:rPr>
        <w:t xml:space="preserve"> the same fate for the same reason.</w:t>
      </w:r>
      <w:r w:rsidR="00AA04E7" w:rsidRPr="00E206E0">
        <w:rPr>
          <w:color w:val="000000"/>
        </w:rPr>
        <w:t xml:space="preserve">  </w:t>
      </w:r>
    </w:p>
    <w:p w14:paraId="5AD0D972" w14:textId="75950994" w:rsidR="00AA04E7" w:rsidRPr="00E206E0" w:rsidRDefault="006E776D" w:rsidP="00AA04E7">
      <w:pPr>
        <w:spacing w:line="480" w:lineRule="exact"/>
        <w:ind w:firstLine="720"/>
        <w:rPr>
          <w:color w:val="000000"/>
        </w:rPr>
      </w:pPr>
      <w:r w:rsidRPr="00E206E0">
        <w:rPr>
          <w:color w:val="000000"/>
        </w:rPr>
        <w:t>T</w:t>
      </w:r>
      <w:r w:rsidR="00B3486B" w:rsidRPr="00E206E0">
        <w:rPr>
          <w:color w:val="000000"/>
        </w:rPr>
        <w:t xml:space="preserve">he district court </w:t>
      </w:r>
      <w:r w:rsidR="00E55E78" w:rsidRPr="00E206E0">
        <w:rPr>
          <w:color w:val="000000"/>
        </w:rPr>
        <w:t>granted summary judgment without</w:t>
      </w:r>
      <w:r w:rsidR="00764785" w:rsidRPr="00E206E0">
        <w:rPr>
          <w:color w:val="000000"/>
        </w:rPr>
        <w:t xml:space="preserve"> </w:t>
      </w:r>
      <w:r w:rsidR="00E55E78" w:rsidRPr="00E206E0">
        <w:rPr>
          <w:color w:val="000000"/>
        </w:rPr>
        <w:t xml:space="preserve">expressly </w:t>
      </w:r>
      <w:r w:rsidR="00B3486B" w:rsidRPr="00E206E0">
        <w:rPr>
          <w:color w:val="000000"/>
        </w:rPr>
        <w:t>decid</w:t>
      </w:r>
      <w:r w:rsidR="00E55E78" w:rsidRPr="00E206E0">
        <w:rPr>
          <w:color w:val="000000"/>
        </w:rPr>
        <w:t xml:space="preserve">ing </w:t>
      </w:r>
      <w:r w:rsidR="00B3486B" w:rsidRPr="00E206E0">
        <w:rPr>
          <w:color w:val="000000"/>
        </w:rPr>
        <w:t xml:space="preserve">whether the Iowa Insurance Commissioner has the sole authority to </w:t>
      </w:r>
      <w:r w:rsidR="00E55E78" w:rsidRPr="00E206E0">
        <w:rPr>
          <w:color w:val="000000"/>
        </w:rPr>
        <w:t xml:space="preserve">enforce Iowa Code </w:t>
      </w:r>
      <w:r w:rsidR="00B3486B" w:rsidRPr="00E206E0">
        <w:rPr>
          <w:color w:val="000000"/>
        </w:rPr>
        <w:t>chapter 522C</w:t>
      </w:r>
      <w:r w:rsidR="00E55E78" w:rsidRPr="00E206E0">
        <w:rPr>
          <w:color w:val="000000"/>
        </w:rPr>
        <w:t>.  33</w:t>
      </w:r>
      <w:r w:rsidR="00B3486B" w:rsidRPr="00E206E0">
        <w:rPr>
          <w:color w:val="000000"/>
        </w:rPr>
        <w:t xml:space="preserve"> Carpenters never filed a </w:t>
      </w:r>
      <w:r w:rsidR="00E55E78" w:rsidRPr="00E206E0">
        <w:rPr>
          <w:color w:val="000000"/>
        </w:rPr>
        <w:t xml:space="preserve">rule 1.904(2) </w:t>
      </w:r>
      <w:r w:rsidR="00B3486B" w:rsidRPr="00E206E0">
        <w:rPr>
          <w:color w:val="000000"/>
        </w:rPr>
        <w:t>motion requesting a ruling</w:t>
      </w:r>
      <w:r w:rsidR="00E55E78" w:rsidRPr="00E206E0">
        <w:rPr>
          <w:color w:val="000000"/>
        </w:rPr>
        <w:t xml:space="preserve"> on that issue</w:t>
      </w:r>
      <w:r w:rsidR="00B3486B" w:rsidRPr="00E206E0">
        <w:rPr>
          <w:color w:val="000000"/>
        </w:rPr>
        <w:t xml:space="preserve">. </w:t>
      </w:r>
      <w:r w:rsidR="00764785" w:rsidRPr="00E206E0">
        <w:rPr>
          <w:color w:val="000000"/>
        </w:rPr>
        <w:t xml:space="preserve"> </w:t>
      </w:r>
      <w:r w:rsidR="00B3486B" w:rsidRPr="00E206E0">
        <w:rPr>
          <w:color w:val="000000"/>
        </w:rPr>
        <w:t xml:space="preserve">We are a court of </w:t>
      </w:r>
      <w:r w:rsidR="00B3486B" w:rsidRPr="00E206E0">
        <w:rPr>
          <w:i/>
          <w:color w:val="000000"/>
        </w:rPr>
        <w:t>review</w:t>
      </w:r>
      <w:r w:rsidR="00B3486B" w:rsidRPr="00E206E0">
        <w:rPr>
          <w:color w:val="000000"/>
        </w:rPr>
        <w:t xml:space="preserve">, and we do not generally decide an issue that the district court did not decide first.  </w:t>
      </w:r>
      <w:proofErr w:type="spellStart"/>
      <w:r w:rsidR="00B3486B" w:rsidRPr="00E206E0">
        <w:rPr>
          <w:i/>
          <w:color w:val="000000"/>
        </w:rPr>
        <w:t>UE</w:t>
      </w:r>
      <w:proofErr w:type="spellEnd"/>
      <w:r w:rsidR="00B3486B" w:rsidRPr="00E206E0">
        <w:rPr>
          <w:i/>
          <w:color w:val="000000"/>
        </w:rPr>
        <w:t xml:space="preserve"> Local 893/</w:t>
      </w:r>
      <w:proofErr w:type="spellStart"/>
      <w:r w:rsidR="00B3486B" w:rsidRPr="00E206E0">
        <w:rPr>
          <w:i/>
          <w:color w:val="000000"/>
        </w:rPr>
        <w:t>IUP</w:t>
      </w:r>
      <w:proofErr w:type="spellEnd"/>
      <w:r w:rsidR="00B3486B" w:rsidRPr="00E206E0">
        <w:rPr>
          <w:color w:val="000000"/>
        </w:rPr>
        <w:t>, 928 N.W.2d</w:t>
      </w:r>
      <w:r w:rsidR="00764785" w:rsidRPr="00E206E0">
        <w:rPr>
          <w:color w:val="000000"/>
        </w:rPr>
        <w:t xml:space="preserve"> at 60</w:t>
      </w:r>
      <w:r w:rsidR="00B3486B" w:rsidRPr="00E206E0">
        <w:rPr>
          <w:color w:val="000000"/>
        </w:rPr>
        <w:t xml:space="preserve">.  </w:t>
      </w:r>
      <w:r w:rsidR="00E55E78" w:rsidRPr="00E206E0">
        <w:rPr>
          <w:color w:val="000000"/>
        </w:rPr>
        <w:t>But the di</w:t>
      </w:r>
      <w:r w:rsidR="00142A68" w:rsidRPr="00E206E0">
        <w:rPr>
          <w:color w:val="000000"/>
        </w:rPr>
        <w:t xml:space="preserve">strict court must have </w:t>
      </w:r>
      <w:r w:rsidR="00142A68" w:rsidRPr="00E206E0">
        <w:rPr>
          <w:i/>
          <w:color w:val="000000"/>
        </w:rPr>
        <w:t>implicitly</w:t>
      </w:r>
      <w:r w:rsidR="00142A68" w:rsidRPr="00E206E0">
        <w:rPr>
          <w:color w:val="000000"/>
        </w:rPr>
        <w:t xml:space="preserve"> rejected the argument when it granted summary </w:t>
      </w:r>
      <w:r w:rsidR="00142A68" w:rsidRPr="00E206E0">
        <w:rPr>
          <w:color w:val="000000"/>
        </w:rPr>
        <w:lastRenderedPageBreak/>
        <w:t xml:space="preserve">judgment based on </w:t>
      </w:r>
      <w:r w:rsidR="003C49B1" w:rsidRPr="00E206E0">
        <w:rPr>
          <w:color w:val="000000"/>
        </w:rPr>
        <w:t>Iowa Code chapter</w:t>
      </w:r>
      <w:r w:rsidR="00142A68" w:rsidRPr="00E206E0">
        <w:rPr>
          <w:color w:val="000000"/>
        </w:rPr>
        <w:t xml:space="preserve"> 522C.</w:t>
      </w:r>
      <w:r w:rsidR="004D1F4F" w:rsidRPr="00E206E0">
        <w:rPr>
          <w:color w:val="000000"/>
        </w:rPr>
        <w:t xml:space="preserve">  </w:t>
      </w:r>
      <w:r w:rsidR="004D1F4F" w:rsidRPr="00E206E0">
        <w:rPr>
          <w:i/>
          <w:color w:val="000000"/>
        </w:rPr>
        <w:t>See Meier</w:t>
      </w:r>
      <w:r w:rsidR="004D1F4F" w:rsidRPr="00E206E0">
        <w:rPr>
          <w:color w:val="000000"/>
        </w:rPr>
        <w:t xml:space="preserve">, 641 N.W.2d at 539 (“[W]e assume the district court rejected each defense to a claim on its merits, even though the district court did not address each defense in its ruling.”). </w:t>
      </w:r>
      <w:r w:rsidR="00950F6D" w:rsidRPr="00E206E0">
        <w:rPr>
          <w:color w:val="000000"/>
        </w:rPr>
        <w:t xml:space="preserve"> </w:t>
      </w:r>
      <w:r w:rsidR="00281B13" w:rsidRPr="00E206E0">
        <w:rPr>
          <w:color w:val="000000"/>
        </w:rPr>
        <w:t xml:space="preserve">This is a recurring issue, and this </w:t>
      </w:r>
      <w:r w:rsidR="00814C0D" w:rsidRPr="00E206E0">
        <w:rPr>
          <w:color w:val="000000"/>
        </w:rPr>
        <w:t>argument</w:t>
      </w:r>
      <w:r w:rsidR="00281B13" w:rsidRPr="00E206E0">
        <w:rPr>
          <w:color w:val="000000"/>
        </w:rPr>
        <w:t xml:space="preserve"> was </w:t>
      </w:r>
      <w:r w:rsidR="00814C0D" w:rsidRPr="00E206E0">
        <w:rPr>
          <w:color w:val="000000"/>
        </w:rPr>
        <w:t>rejected</w:t>
      </w:r>
      <w:r w:rsidR="00281B13" w:rsidRPr="00E206E0">
        <w:rPr>
          <w:color w:val="000000"/>
        </w:rPr>
        <w:t xml:space="preserve"> by the district court and court of appeals in </w:t>
      </w:r>
      <w:r w:rsidR="00193A19" w:rsidRPr="00E206E0">
        <w:rPr>
          <w:color w:val="000000"/>
        </w:rPr>
        <w:t>a</w:t>
      </w:r>
      <w:r w:rsidR="00281B13" w:rsidRPr="00E206E0">
        <w:rPr>
          <w:color w:val="000000"/>
        </w:rPr>
        <w:t xml:space="preserve"> companion case, </w:t>
      </w:r>
      <w:r w:rsidR="00281B13" w:rsidRPr="00E206E0">
        <w:rPr>
          <w:i/>
          <w:color w:val="000000"/>
        </w:rPr>
        <w:t>33 Carpenters v. Cincinnati Insurance Company</w:t>
      </w:r>
      <w:r w:rsidR="00AA04E7" w:rsidRPr="00E206E0">
        <w:rPr>
          <w:color w:val="000000"/>
        </w:rPr>
        <w:t>, No. 17–</w:t>
      </w:r>
      <w:r w:rsidR="00281B13" w:rsidRPr="00E206E0">
        <w:rPr>
          <w:color w:val="000000"/>
        </w:rPr>
        <w:t>1979</w:t>
      </w:r>
      <w:r w:rsidR="00D43A44" w:rsidRPr="00E206E0">
        <w:t>, 2019 WL 478254</w:t>
      </w:r>
      <w:r w:rsidR="002831E0" w:rsidRPr="00E206E0">
        <w:t>, at *5</w:t>
      </w:r>
      <w:r w:rsidR="00D43A44" w:rsidRPr="00E206E0">
        <w:t xml:space="preserve"> (Iowa Ct. App. Feb. 6, 2019)</w:t>
      </w:r>
      <w:r w:rsidR="00814C0D" w:rsidRPr="00E206E0">
        <w:rPr>
          <w:color w:val="000000"/>
        </w:rPr>
        <w:t>.</w:t>
      </w:r>
      <w:r w:rsidR="00281B13" w:rsidRPr="00E206E0">
        <w:rPr>
          <w:color w:val="000000"/>
        </w:rPr>
        <w:t xml:space="preserve"> </w:t>
      </w:r>
      <w:r w:rsidR="00E0103E" w:rsidRPr="00E206E0">
        <w:rPr>
          <w:color w:val="000000"/>
        </w:rPr>
        <w:t xml:space="preserve"> </w:t>
      </w:r>
      <w:r w:rsidR="00814C0D" w:rsidRPr="00E206E0">
        <w:rPr>
          <w:color w:val="000000"/>
        </w:rPr>
        <w:t>W</w:t>
      </w:r>
      <w:r w:rsidR="00142A68" w:rsidRPr="00E206E0">
        <w:rPr>
          <w:color w:val="000000"/>
        </w:rPr>
        <w:t xml:space="preserve">e assume without deciding that error was minimally preserved </w:t>
      </w:r>
      <w:r w:rsidR="00814C0D" w:rsidRPr="00E206E0">
        <w:rPr>
          <w:color w:val="000000"/>
        </w:rPr>
        <w:t xml:space="preserve">here </w:t>
      </w:r>
      <w:r w:rsidR="00142A68" w:rsidRPr="00E206E0">
        <w:rPr>
          <w:color w:val="000000"/>
        </w:rPr>
        <w:t>and elect to reach the merits</w:t>
      </w:r>
      <w:r w:rsidR="00814C0D" w:rsidRPr="00E206E0">
        <w:rPr>
          <w:color w:val="000000"/>
        </w:rPr>
        <w:t xml:space="preserve"> in this opinion</w:t>
      </w:r>
      <w:r w:rsidR="00142A68" w:rsidRPr="00E206E0">
        <w:rPr>
          <w:color w:val="000000"/>
        </w:rPr>
        <w:t>.</w:t>
      </w:r>
      <w:r w:rsidR="00AA04E7" w:rsidRPr="00E206E0">
        <w:rPr>
          <w:color w:val="000000"/>
        </w:rPr>
        <w:t xml:space="preserve">  </w:t>
      </w:r>
    </w:p>
    <w:p w14:paraId="61A5ED1A" w14:textId="6008305B" w:rsidR="00AA04E7" w:rsidRPr="00E206E0" w:rsidRDefault="00AA04E7" w:rsidP="00AA04E7">
      <w:pPr>
        <w:spacing w:line="480" w:lineRule="exact"/>
        <w:ind w:firstLine="720"/>
        <w:rPr>
          <w:color w:val="000000"/>
        </w:rPr>
      </w:pPr>
      <w:r w:rsidRPr="00E206E0">
        <w:rPr>
          <w:b/>
          <w:color w:val="000000"/>
        </w:rPr>
        <w:t>B.  </w:t>
      </w:r>
      <w:r w:rsidR="001F27A7" w:rsidRPr="00E206E0">
        <w:rPr>
          <w:b/>
          <w:color w:val="000000"/>
        </w:rPr>
        <w:t>The</w:t>
      </w:r>
      <w:r w:rsidR="003C49B1" w:rsidRPr="00E206E0">
        <w:rPr>
          <w:b/>
          <w:color w:val="000000"/>
        </w:rPr>
        <w:t xml:space="preserve"> </w:t>
      </w:r>
      <w:r w:rsidRPr="00E206E0">
        <w:rPr>
          <w:b/>
          <w:color w:val="000000"/>
        </w:rPr>
        <w:t>District Court’s Power to Declare the Contract Void</w:t>
      </w:r>
      <w:r w:rsidR="001F27A7" w:rsidRPr="00E206E0">
        <w:rPr>
          <w:b/>
          <w:color w:val="000000"/>
        </w:rPr>
        <w:t>.</w:t>
      </w:r>
      <w:r w:rsidRPr="00E206E0">
        <w:rPr>
          <w:color w:val="000000"/>
        </w:rPr>
        <w:t xml:space="preserve">  33 </w:t>
      </w:r>
      <w:r w:rsidR="00814C0D" w:rsidRPr="00E206E0">
        <w:rPr>
          <w:color w:val="000000"/>
        </w:rPr>
        <w:t>Carpenters filed this civil action</w:t>
      </w:r>
      <w:r w:rsidR="00D43A44" w:rsidRPr="00E206E0">
        <w:rPr>
          <w:color w:val="000000"/>
        </w:rPr>
        <w:t>,</w:t>
      </w:r>
      <w:r w:rsidR="00814C0D" w:rsidRPr="00E206E0">
        <w:rPr>
          <w:color w:val="000000"/>
        </w:rPr>
        <w:t xml:space="preserve"> and State F</w:t>
      </w:r>
      <w:r w:rsidR="005A7AC4" w:rsidRPr="00E206E0">
        <w:rPr>
          <w:color w:val="000000"/>
        </w:rPr>
        <w:t xml:space="preserve">arm raised the defense that </w:t>
      </w:r>
      <w:r w:rsidR="008B734B" w:rsidRPr="00E206E0">
        <w:rPr>
          <w:color w:val="000000"/>
        </w:rPr>
        <w:t>33 Carpenters’</w:t>
      </w:r>
      <w:r w:rsidR="005A7AC4" w:rsidRPr="00E206E0">
        <w:rPr>
          <w:color w:val="000000"/>
        </w:rPr>
        <w:t xml:space="preserve"> assignment </w:t>
      </w:r>
      <w:r w:rsidR="00814C0D" w:rsidRPr="00E206E0">
        <w:rPr>
          <w:color w:val="000000"/>
        </w:rPr>
        <w:t>contract is void</w:t>
      </w:r>
      <w:r w:rsidR="002E73A4" w:rsidRPr="00E206E0">
        <w:rPr>
          <w:color w:val="000000"/>
        </w:rPr>
        <w:t xml:space="preserve"> under Iowa Code chapter 522C.  We have never held that Iowa courts lack the authority to adjudicate contractual assignments of insurance claims.  To the contrary,</w:t>
      </w:r>
      <w:r w:rsidR="004D0399" w:rsidRPr="00E206E0">
        <w:rPr>
          <w:color w:val="000000"/>
        </w:rPr>
        <w:t xml:space="preserve"> “Iowa courts routinely adjudicate contract-formation and contract-enforcement issues</w:t>
      </w:r>
      <w:r w:rsidR="00012032" w:rsidRPr="00E206E0">
        <w:rPr>
          <w:color w:val="000000"/>
        </w:rPr>
        <w:t>.</w:t>
      </w:r>
      <w:r w:rsidR="004D0399" w:rsidRPr="00E206E0">
        <w:rPr>
          <w:color w:val="000000"/>
        </w:rPr>
        <w:t xml:space="preserve">” </w:t>
      </w:r>
      <w:proofErr w:type="spellStart"/>
      <w:r w:rsidR="00012032" w:rsidRPr="00E206E0">
        <w:rPr>
          <w:i/>
          <w:color w:val="000000"/>
        </w:rPr>
        <w:t>UE</w:t>
      </w:r>
      <w:proofErr w:type="spellEnd"/>
      <w:r w:rsidR="00012032" w:rsidRPr="00E206E0">
        <w:rPr>
          <w:i/>
          <w:color w:val="000000"/>
        </w:rPr>
        <w:t xml:space="preserve"> Local 893/</w:t>
      </w:r>
      <w:proofErr w:type="spellStart"/>
      <w:r w:rsidR="00012032" w:rsidRPr="00E206E0">
        <w:rPr>
          <w:i/>
          <w:color w:val="000000"/>
        </w:rPr>
        <w:t>IUP</w:t>
      </w:r>
      <w:proofErr w:type="spellEnd"/>
      <w:r w:rsidR="00012032" w:rsidRPr="00E206E0">
        <w:rPr>
          <w:color w:val="000000"/>
        </w:rPr>
        <w:t>, 928 N.W.2d at 64.</w:t>
      </w:r>
      <w:r w:rsidR="00E0103E" w:rsidRPr="00E206E0">
        <w:rPr>
          <w:color w:val="000000"/>
        </w:rPr>
        <w:t xml:space="preserve"> </w:t>
      </w:r>
      <w:r w:rsidR="00012032" w:rsidRPr="00E206E0">
        <w:rPr>
          <w:color w:val="000000"/>
        </w:rPr>
        <w:t xml:space="preserve"> </w:t>
      </w:r>
      <w:r w:rsidR="00814C0D" w:rsidRPr="00E206E0">
        <w:rPr>
          <w:color w:val="000000"/>
        </w:rPr>
        <w:t>That case is instructive.  There, w</w:t>
      </w:r>
      <w:r w:rsidR="001F27A7" w:rsidRPr="00E206E0">
        <w:rPr>
          <w:color w:val="000000"/>
        </w:rPr>
        <w:t xml:space="preserve">e rejected </w:t>
      </w:r>
      <w:r w:rsidR="00814C0D" w:rsidRPr="00E206E0">
        <w:rPr>
          <w:color w:val="000000"/>
        </w:rPr>
        <w:t>a similar</w:t>
      </w:r>
      <w:r w:rsidR="001F27A7" w:rsidRPr="00E206E0">
        <w:rPr>
          <w:color w:val="000000"/>
        </w:rPr>
        <w:t xml:space="preserve"> argument that </w:t>
      </w:r>
      <w:r w:rsidR="00814C0D" w:rsidRPr="00E206E0">
        <w:rPr>
          <w:color w:val="000000"/>
        </w:rPr>
        <w:t>the</w:t>
      </w:r>
      <w:r w:rsidR="001F27A7" w:rsidRPr="00E206E0">
        <w:rPr>
          <w:color w:val="000000"/>
        </w:rPr>
        <w:t xml:space="preserve"> agency charged with enforcing a </w:t>
      </w:r>
      <w:r w:rsidR="00814C0D" w:rsidRPr="00E206E0">
        <w:rPr>
          <w:color w:val="000000"/>
        </w:rPr>
        <w:t xml:space="preserve">regulatory </w:t>
      </w:r>
      <w:r w:rsidR="001F27A7" w:rsidRPr="00E206E0">
        <w:rPr>
          <w:color w:val="000000"/>
        </w:rPr>
        <w:t>statute had prima</w:t>
      </w:r>
      <w:r w:rsidR="00D24DF7">
        <w:rPr>
          <w:color w:val="000000"/>
        </w:rPr>
        <w:t>ry jurisdiction over a contract-</w:t>
      </w:r>
      <w:r w:rsidR="001F27A7" w:rsidRPr="00E206E0">
        <w:rPr>
          <w:color w:val="000000"/>
        </w:rPr>
        <w:t xml:space="preserve">enforcement action.  </w:t>
      </w:r>
      <w:r w:rsidR="001F27A7" w:rsidRPr="00E206E0">
        <w:rPr>
          <w:i/>
          <w:color w:val="000000"/>
        </w:rPr>
        <w:t>Id.</w:t>
      </w:r>
      <w:r w:rsidR="00012032" w:rsidRPr="00E206E0">
        <w:rPr>
          <w:color w:val="000000"/>
        </w:rPr>
        <w:t xml:space="preserve"> </w:t>
      </w:r>
      <w:r w:rsidR="00925FEC" w:rsidRPr="00E206E0">
        <w:rPr>
          <w:color w:val="000000"/>
        </w:rPr>
        <w:t>at 65.</w:t>
      </w:r>
      <w:r w:rsidR="001F27A7" w:rsidRPr="00E206E0">
        <w:rPr>
          <w:color w:val="000000"/>
        </w:rPr>
        <w:t xml:space="preserve"> </w:t>
      </w:r>
      <w:r w:rsidR="00E0103E" w:rsidRPr="00E206E0">
        <w:rPr>
          <w:color w:val="000000"/>
        </w:rPr>
        <w:t xml:space="preserve"> </w:t>
      </w:r>
      <w:r w:rsidR="001F27A7" w:rsidRPr="00E206E0">
        <w:rPr>
          <w:color w:val="000000"/>
        </w:rPr>
        <w:t>We noted that the agency had various enforcement powers, including imposing monetary penalties</w:t>
      </w:r>
      <w:r w:rsidR="00814C0D" w:rsidRPr="00E206E0">
        <w:rPr>
          <w:color w:val="000000"/>
        </w:rPr>
        <w:t xml:space="preserve"> for violations</w:t>
      </w:r>
      <w:r w:rsidR="001F27A7" w:rsidRPr="00E206E0">
        <w:rPr>
          <w:color w:val="000000"/>
        </w:rPr>
        <w:t>, but</w:t>
      </w:r>
      <w:r w:rsidR="00814C0D" w:rsidRPr="00E206E0">
        <w:rPr>
          <w:color w:val="000000"/>
        </w:rPr>
        <w:t xml:space="preserve"> the agency</w:t>
      </w:r>
      <w:r w:rsidR="001F27A7" w:rsidRPr="00E206E0">
        <w:rPr>
          <w:color w:val="000000"/>
        </w:rPr>
        <w:t xml:space="preserve"> lacked stat</w:t>
      </w:r>
      <w:r w:rsidR="00814C0D" w:rsidRPr="00E206E0">
        <w:rPr>
          <w:color w:val="000000"/>
        </w:rPr>
        <w:t>utory authorization to enforce the</w:t>
      </w:r>
      <w:r w:rsidR="001F27A7" w:rsidRPr="00E206E0">
        <w:rPr>
          <w:color w:val="000000"/>
        </w:rPr>
        <w:t xml:space="preserve"> contract or declare the contract void.  </w:t>
      </w:r>
      <w:r w:rsidR="001F27A7" w:rsidRPr="00E206E0">
        <w:rPr>
          <w:i/>
          <w:color w:val="000000"/>
        </w:rPr>
        <w:t>Id.</w:t>
      </w:r>
      <w:r w:rsidR="001F27A7" w:rsidRPr="00E206E0">
        <w:rPr>
          <w:color w:val="000000"/>
        </w:rPr>
        <w:t xml:space="preserve">  </w:t>
      </w:r>
      <w:r w:rsidR="00925FEC" w:rsidRPr="00E206E0">
        <w:rPr>
          <w:color w:val="000000"/>
        </w:rPr>
        <w:t xml:space="preserve">Accordingly, </w:t>
      </w:r>
      <w:r w:rsidR="00814C0D" w:rsidRPr="00E206E0">
        <w:rPr>
          <w:color w:val="000000"/>
        </w:rPr>
        <w:t xml:space="preserve">we held </w:t>
      </w:r>
      <w:r w:rsidR="00925FEC" w:rsidRPr="00E206E0">
        <w:rPr>
          <w:color w:val="000000"/>
        </w:rPr>
        <w:t xml:space="preserve">the district court had the power to adjudicate the contract dispute without any requirement that the parties first exhaust administrative remedies.  </w:t>
      </w:r>
      <w:r w:rsidR="00925FEC" w:rsidRPr="00E206E0">
        <w:rPr>
          <w:i/>
          <w:color w:val="000000"/>
        </w:rPr>
        <w:t>Id.</w:t>
      </w:r>
      <w:r w:rsidR="00E0103E" w:rsidRPr="00E206E0">
        <w:rPr>
          <w:color w:val="000000"/>
        </w:rPr>
        <w:t xml:space="preserve"> at 65–</w:t>
      </w:r>
      <w:r w:rsidR="00925FEC" w:rsidRPr="00E206E0">
        <w:rPr>
          <w:color w:val="000000"/>
        </w:rPr>
        <w:t xml:space="preserve">66.  </w:t>
      </w:r>
      <w:r w:rsidR="001F27A7" w:rsidRPr="00E206E0">
        <w:rPr>
          <w:color w:val="000000"/>
        </w:rPr>
        <w:t>Similarly, t</w:t>
      </w:r>
      <w:r w:rsidRPr="00E206E0">
        <w:rPr>
          <w:color w:val="000000"/>
        </w:rPr>
        <w:t>he insurance c</w:t>
      </w:r>
      <w:r w:rsidR="00012032" w:rsidRPr="00E206E0">
        <w:rPr>
          <w:color w:val="000000"/>
        </w:rPr>
        <w:t xml:space="preserve">ommissioner has the authority to impose penalties on a person acting as a public adjuster without a license, </w:t>
      </w:r>
      <w:r w:rsidR="001F27A7" w:rsidRPr="00E206E0">
        <w:rPr>
          <w:color w:val="000000"/>
        </w:rPr>
        <w:t xml:space="preserve">but </w:t>
      </w:r>
      <w:r w:rsidR="00012032" w:rsidRPr="00E206E0">
        <w:rPr>
          <w:color w:val="000000"/>
        </w:rPr>
        <w:t xml:space="preserve">nothing in the chapter </w:t>
      </w:r>
      <w:r w:rsidR="001F27A7" w:rsidRPr="00E206E0">
        <w:rPr>
          <w:color w:val="000000"/>
        </w:rPr>
        <w:t>authorizes</w:t>
      </w:r>
      <w:r w:rsidRPr="00E206E0">
        <w:rPr>
          <w:color w:val="000000"/>
        </w:rPr>
        <w:t xml:space="preserve"> the i</w:t>
      </w:r>
      <w:r w:rsidR="00012032" w:rsidRPr="00E206E0">
        <w:rPr>
          <w:color w:val="000000"/>
        </w:rPr>
        <w:t xml:space="preserve">nsurance </w:t>
      </w:r>
      <w:r w:rsidRPr="00E206E0">
        <w:rPr>
          <w:color w:val="000000"/>
        </w:rPr>
        <w:t>c</w:t>
      </w:r>
      <w:r w:rsidR="00012032" w:rsidRPr="00E206E0">
        <w:rPr>
          <w:color w:val="000000"/>
        </w:rPr>
        <w:t xml:space="preserve">ommissioner to </w:t>
      </w:r>
      <w:r w:rsidR="0052324B" w:rsidRPr="00E206E0">
        <w:rPr>
          <w:color w:val="000000"/>
        </w:rPr>
        <w:t>enforce contractual assignments or declare</w:t>
      </w:r>
      <w:r w:rsidR="00012032" w:rsidRPr="00E206E0">
        <w:rPr>
          <w:color w:val="000000"/>
        </w:rPr>
        <w:t xml:space="preserve"> </w:t>
      </w:r>
      <w:r w:rsidR="0052324B" w:rsidRPr="00E206E0">
        <w:rPr>
          <w:color w:val="000000"/>
        </w:rPr>
        <w:t xml:space="preserve">such </w:t>
      </w:r>
      <w:r w:rsidR="00203C1A" w:rsidRPr="00E206E0">
        <w:rPr>
          <w:color w:val="000000"/>
        </w:rPr>
        <w:t>contract</w:t>
      </w:r>
      <w:r w:rsidR="0052324B" w:rsidRPr="00E206E0">
        <w:rPr>
          <w:color w:val="000000"/>
        </w:rPr>
        <w:t>s void</w:t>
      </w:r>
      <w:r w:rsidR="00012032" w:rsidRPr="00E206E0">
        <w:rPr>
          <w:color w:val="000000"/>
        </w:rPr>
        <w:t xml:space="preserve">.  </w:t>
      </w:r>
      <w:r w:rsidR="001F27A7" w:rsidRPr="00E206E0">
        <w:rPr>
          <w:i/>
          <w:color w:val="000000"/>
        </w:rPr>
        <w:t xml:space="preserve">See </w:t>
      </w:r>
      <w:r w:rsidRPr="00E206E0">
        <w:rPr>
          <w:color w:val="000000"/>
        </w:rPr>
        <w:t>Iowa Code ch. 522C; Iowa Code § </w:t>
      </w:r>
      <w:r w:rsidR="00012032" w:rsidRPr="00E206E0">
        <w:rPr>
          <w:color w:val="000000"/>
        </w:rPr>
        <w:t xml:space="preserve">522C.6.  </w:t>
      </w:r>
      <w:r w:rsidR="00925FEC" w:rsidRPr="00E206E0">
        <w:rPr>
          <w:color w:val="000000"/>
        </w:rPr>
        <w:t>We hold that t</w:t>
      </w:r>
      <w:r w:rsidR="00012032" w:rsidRPr="00E206E0">
        <w:rPr>
          <w:color w:val="000000"/>
        </w:rPr>
        <w:t>he district court</w:t>
      </w:r>
      <w:r w:rsidR="00925FEC" w:rsidRPr="00E206E0">
        <w:rPr>
          <w:color w:val="000000"/>
        </w:rPr>
        <w:t xml:space="preserve"> had the </w:t>
      </w:r>
      <w:bookmarkStart w:id="10" w:name="_GoBack"/>
      <w:bookmarkEnd w:id="10"/>
      <w:r w:rsidR="00925FEC" w:rsidRPr="00E206E0">
        <w:rPr>
          <w:color w:val="000000"/>
        </w:rPr>
        <w:lastRenderedPageBreak/>
        <w:t>authority to adjudicate the validity of 33 Carpenters’ contractual assignment claims</w:t>
      </w:r>
      <w:r w:rsidR="004D1F4F" w:rsidRPr="00E206E0">
        <w:rPr>
          <w:color w:val="000000"/>
        </w:rPr>
        <w:t xml:space="preserve">.  </w:t>
      </w:r>
      <w:r w:rsidR="004D1F4F" w:rsidRPr="00E206E0">
        <w:rPr>
          <w:i/>
          <w:color w:val="000000"/>
        </w:rPr>
        <w:t>See also Bank of the W</w:t>
      </w:r>
      <w:r w:rsidR="002831E0" w:rsidRPr="00E206E0">
        <w:rPr>
          <w:i/>
          <w:color w:val="000000"/>
        </w:rPr>
        <w:t>.</w:t>
      </w:r>
      <w:r w:rsidR="004D1F4F" w:rsidRPr="00E206E0">
        <w:rPr>
          <w:i/>
          <w:color w:val="000000"/>
        </w:rPr>
        <w:t xml:space="preserve"> v. Kline</w:t>
      </w:r>
      <w:r w:rsidR="004D1F4F" w:rsidRPr="00E206E0">
        <w:rPr>
          <w:color w:val="000000"/>
        </w:rPr>
        <w:t>, 782 N.W.2d 453, 462 (Iowa 2010) (“It is well-established Iowa law that contracts made in contravention of a statute are void, and Iowa courts will not enforce such contracts.”)</w:t>
      </w:r>
      <w:r w:rsidR="007F39B0" w:rsidRPr="00E206E0">
        <w:rPr>
          <w:color w:val="000000"/>
        </w:rPr>
        <w:t xml:space="preserve">.  </w:t>
      </w:r>
    </w:p>
    <w:p w14:paraId="5EE977D5" w14:textId="77777777" w:rsidR="00AA04E7" w:rsidRPr="00E206E0" w:rsidRDefault="00AA04E7" w:rsidP="00AA04E7">
      <w:pPr>
        <w:keepNext/>
        <w:spacing w:line="480" w:lineRule="exact"/>
        <w:ind w:firstLine="720"/>
        <w:rPr>
          <w:b/>
        </w:rPr>
      </w:pPr>
      <w:r w:rsidRPr="00E206E0">
        <w:rPr>
          <w:b/>
        </w:rPr>
        <w:t>IV.</w:t>
      </w:r>
      <w:proofErr w:type="gramStart"/>
      <w:r w:rsidRPr="00E206E0">
        <w:rPr>
          <w:b/>
        </w:rPr>
        <w:t>  </w:t>
      </w:r>
      <w:r w:rsidR="003C49B1" w:rsidRPr="00E206E0">
        <w:rPr>
          <w:b/>
        </w:rPr>
        <w:t>The</w:t>
      </w:r>
      <w:proofErr w:type="gramEnd"/>
      <w:r w:rsidR="003C49B1" w:rsidRPr="00E206E0">
        <w:rPr>
          <w:b/>
        </w:rPr>
        <w:t xml:space="preserve"> Invalidity of the Contract.</w:t>
      </w:r>
      <w:r w:rsidR="007305AA" w:rsidRPr="00E206E0">
        <w:rPr>
          <w:b/>
        </w:rPr>
        <w:t xml:space="preserve"> </w:t>
      </w:r>
      <w:r w:rsidRPr="00E206E0">
        <w:rPr>
          <w:b/>
        </w:rPr>
        <w:t xml:space="preserve"> </w:t>
      </w:r>
    </w:p>
    <w:p w14:paraId="24B20FB0" w14:textId="6D3EE4D9" w:rsidR="00147255" w:rsidRPr="00E206E0" w:rsidRDefault="00147255" w:rsidP="00152A95">
      <w:pPr>
        <w:spacing w:line="480" w:lineRule="exact"/>
        <w:ind w:firstLine="720"/>
      </w:pPr>
      <w:r w:rsidRPr="00E206E0">
        <w:t>We must decide whether the distric</w:t>
      </w:r>
      <w:r w:rsidR="00D75192">
        <w:t>t court erred by granting State </w:t>
      </w:r>
      <w:r w:rsidRPr="00E206E0">
        <w:t>Farm’s motion for summary judgment.  We conclude that undisputed facts establish that 33 Carpenters</w:t>
      </w:r>
      <w:r w:rsidR="00AD2230" w:rsidRPr="00E206E0">
        <w:t>, a residential contractor,</w:t>
      </w:r>
      <w:r w:rsidRPr="00E206E0">
        <w:t xml:space="preserve"> was acting as an unlicensed public adjuster representing the </w:t>
      </w:r>
      <w:proofErr w:type="spellStart"/>
      <w:r w:rsidRPr="00E206E0">
        <w:t>Clausens</w:t>
      </w:r>
      <w:proofErr w:type="spellEnd"/>
      <w:r w:rsidRPr="00E206E0">
        <w:t xml:space="preserve"> on their hail damage claim against State Farm.</w:t>
      </w:r>
      <w:r w:rsidR="00AD2230" w:rsidRPr="00E206E0">
        <w:t xml:space="preserve">  33 Carpenters’ contractual assignment is therefore void under Iowa Code section </w:t>
      </w:r>
      <w:proofErr w:type="gramStart"/>
      <w:r w:rsidR="00AD2230" w:rsidRPr="00E206E0">
        <w:t>103A.71(</w:t>
      </w:r>
      <w:proofErr w:type="gramEnd"/>
      <w:r w:rsidR="00AD2230" w:rsidRPr="00E206E0">
        <w:t>5), and State Farm was entitled to summary judgment.</w:t>
      </w:r>
      <w:r w:rsidR="005A7AC4" w:rsidRPr="00E206E0">
        <w:rPr>
          <w:rStyle w:val="FootnoteReference"/>
        </w:rPr>
        <w:footnoteReference w:id="4"/>
      </w:r>
      <w:r w:rsidR="00AA04E7" w:rsidRPr="00E206E0">
        <w:t xml:space="preserve">  </w:t>
      </w:r>
    </w:p>
    <w:p w14:paraId="686F6883" w14:textId="284AE1F0" w:rsidR="0052324B" w:rsidRPr="00E206E0" w:rsidRDefault="008B734B" w:rsidP="00152A95">
      <w:pPr>
        <w:spacing w:line="480" w:lineRule="exact"/>
        <w:ind w:firstLine="720"/>
      </w:pPr>
      <w:r w:rsidRPr="00E206E0">
        <w:t>Our analysis turns on two statutes the Iowa legislature enacted in 2007</w:t>
      </w:r>
      <w:r w:rsidR="00A115C8" w:rsidRPr="00E206E0">
        <w:t xml:space="preserve"> and 2012</w:t>
      </w:r>
      <w:r w:rsidR="00AA4C9F" w:rsidRPr="00E206E0">
        <w:t>—Iowa Code c</w:t>
      </w:r>
      <w:r w:rsidRPr="00E206E0">
        <w:t>hapter 522C</w:t>
      </w:r>
      <w:r w:rsidR="00AA4C9F" w:rsidRPr="00E206E0">
        <w:t>,</w:t>
      </w:r>
      <w:r w:rsidRPr="00E206E0">
        <w:t xml:space="preserve"> governing licensing of public adjusters</w:t>
      </w:r>
      <w:r w:rsidR="00B23358" w:rsidRPr="00E206E0">
        <w:t>,</w:t>
      </w:r>
      <w:r w:rsidRPr="00E206E0">
        <w:t xml:space="preserve"> and Iowa Code section 103A.71</w:t>
      </w:r>
      <w:r w:rsidR="00AA4C9F" w:rsidRPr="00E206E0">
        <w:t>,</w:t>
      </w:r>
      <w:r w:rsidRPr="00E206E0">
        <w:t xml:space="preserve"> governing residential contractors.</w:t>
      </w:r>
      <w:r w:rsidR="00E60E68" w:rsidRPr="00E206E0">
        <w:t xml:space="preserve"> </w:t>
      </w:r>
      <w:r w:rsidRPr="00E206E0">
        <w:t xml:space="preserve"> </w:t>
      </w:r>
      <w:r w:rsidR="002831E0" w:rsidRPr="00E206E0">
        <w:rPr>
          <w:i/>
        </w:rPr>
        <w:t xml:space="preserve">See </w:t>
      </w:r>
      <w:r w:rsidR="00AA4C9F" w:rsidRPr="00E206E0">
        <w:t>2007 Iowa Acts ch. 137, § </w:t>
      </w:r>
      <w:r w:rsidR="00E60E68" w:rsidRPr="00E206E0">
        <w:t xml:space="preserve">24–29 (codified at Iowa Code </w:t>
      </w:r>
      <w:r w:rsidR="002831E0" w:rsidRPr="00E206E0">
        <w:t xml:space="preserve">ch. </w:t>
      </w:r>
      <w:r w:rsidR="00412BC7" w:rsidRPr="00E206E0">
        <w:t>5</w:t>
      </w:r>
      <w:r w:rsidR="00E60E68" w:rsidRPr="00E206E0">
        <w:t>22C (</w:t>
      </w:r>
      <w:r w:rsidR="002831E0" w:rsidRPr="00E206E0">
        <w:t xml:space="preserve">Supp. </w:t>
      </w:r>
      <w:r w:rsidR="00E60E68" w:rsidRPr="00E206E0">
        <w:t>2007)); 2012 Iowa Acts ch. 111</w:t>
      </w:r>
      <w:r w:rsidR="00AA4C9F" w:rsidRPr="00E206E0">
        <w:t>6, § 1 (codified at Iowa Code § </w:t>
      </w:r>
      <w:r w:rsidR="00E60E68" w:rsidRPr="00E206E0">
        <w:t>103A.71 (201</w:t>
      </w:r>
      <w:r w:rsidR="002831E0" w:rsidRPr="00E206E0">
        <w:t>3</w:t>
      </w:r>
      <w:r w:rsidR="00E60E68" w:rsidRPr="00E206E0">
        <w:t>))</w:t>
      </w:r>
      <w:r w:rsidRPr="00E206E0">
        <w:t xml:space="preserve">.  </w:t>
      </w:r>
      <w:r w:rsidR="003B4A4F" w:rsidRPr="00E206E0">
        <w:t xml:space="preserve">We begin with an overview of this legislation.  </w:t>
      </w:r>
    </w:p>
    <w:p w14:paraId="2E7EBC2B" w14:textId="4FD2CB6B" w:rsidR="00E2583A" w:rsidRPr="00E206E0" w:rsidRDefault="00B23358" w:rsidP="00E2583A">
      <w:pPr>
        <w:spacing w:after="240" w:line="480" w:lineRule="exact"/>
        <w:ind w:firstLine="720"/>
      </w:pPr>
      <w:r w:rsidRPr="00E206E0">
        <w:lastRenderedPageBreak/>
        <w:t>Iowa</w:t>
      </w:r>
      <w:r w:rsidR="00D43A44" w:rsidRPr="00E206E0">
        <w:t xml:space="preserve"> is one of forty-five</w:t>
      </w:r>
      <w:r w:rsidRPr="00E206E0">
        <w:t xml:space="preserve"> states with statutes requiring licensure of public adjusters.  </w:t>
      </w:r>
      <w:r w:rsidRPr="00E206E0">
        <w:rPr>
          <w:i/>
        </w:rPr>
        <w:t xml:space="preserve">See </w:t>
      </w:r>
      <w:r w:rsidR="00412BC7" w:rsidRPr="00E206E0">
        <w:t xml:space="preserve">Thomson Reuters, </w:t>
      </w:r>
      <w:r w:rsidRPr="00E206E0">
        <w:rPr>
          <w:i/>
        </w:rPr>
        <w:t>Public Adjusters: Licensing and Education Requirements</w:t>
      </w:r>
      <w:r w:rsidR="00412BC7" w:rsidRPr="00E206E0">
        <w:t>, 0110 Surveys 78 (Dec.</w:t>
      </w:r>
      <w:r w:rsidRPr="00E206E0">
        <w:t xml:space="preserve"> 2018).  The goal of the licensing statutes is to “curtail unethical and abusive practices” by public adjusters who “</w:t>
      </w:r>
      <w:proofErr w:type="gramStart"/>
      <w:r w:rsidRPr="00E206E0">
        <w:t>present[</w:t>
      </w:r>
      <w:proofErr w:type="gramEnd"/>
      <w:r w:rsidRPr="00E206E0">
        <w:t xml:space="preserve">] danger to the public by ‘chasing fires’ and soliciting clients under conditions of duress.”  </w:t>
      </w:r>
      <w:r w:rsidRPr="00E206E0">
        <w:rPr>
          <w:i/>
        </w:rPr>
        <w:t>Bldg. Permit Consultants, Inc. v. Mazur</w:t>
      </w:r>
      <w:r w:rsidRPr="00E206E0">
        <w:t xml:space="preserve">, </w:t>
      </w:r>
      <w:r w:rsidR="006B31FB" w:rsidRPr="00E206E0">
        <w:t>19 Cal.</w:t>
      </w:r>
      <w:r w:rsidR="00AA4C9F" w:rsidRPr="00E206E0">
        <w:t> </w:t>
      </w:r>
      <w:r w:rsidRPr="00E206E0">
        <w:t>Rptr.</w:t>
      </w:r>
      <w:r w:rsidR="00AA4C9F" w:rsidRPr="00E206E0">
        <w:t> </w:t>
      </w:r>
      <w:r w:rsidR="006B31FB" w:rsidRPr="00E206E0">
        <w:t>3d</w:t>
      </w:r>
      <w:r w:rsidRPr="00E206E0">
        <w:t xml:space="preserve"> 562, 570 (</w:t>
      </w:r>
      <w:r w:rsidR="00AA4C9F" w:rsidRPr="00E206E0">
        <w:t xml:space="preserve">Ct. App. </w:t>
      </w:r>
      <w:r w:rsidRPr="00E206E0">
        <w:t xml:space="preserve">2004).  </w:t>
      </w:r>
      <w:r w:rsidR="00B00813" w:rsidRPr="00E206E0">
        <w:t xml:space="preserve">The unethical practices include “price </w:t>
      </w:r>
      <w:proofErr w:type="gramStart"/>
      <w:r w:rsidR="00B00813" w:rsidRPr="00E206E0">
        <w:t>gouging</w:t>
      </w:r>
      <w:r w:rsidR="00D81FB8" w:rsidRPr="00E206E0">
        <w:t>[</w:t>
      </w:r>
      <w:proofErr w:type="gramEnd"/>
      <w:r w:rsidR="00D81FB8" w:rsidRPr="00E206E0">
        <w:t>,]</w:t>
      </w:r>
      <w:r w:rsidR="00310916" w:rsidRPr="00E206E0">
        <w:t xml:space="preserve"> </w:t>
      </w:r>
      <w:r w:rsidR="00AA4C9F" w:rsidRPr="00E206E0">
        <w:t xml:space="preserve">. . . </w:t>
      </w:r>
      <w:r w:rsidR="00B00813" w:rsidRPr="00E206E0">
        <w:t>collusion</w:t>
      </w:r>
      <w:r w:rsidR="00240114" w:rsidRPr="00E206E0">
        <w:t>[,]</w:t>
      </w:r>
      <w:r w:rsidR="00AA4C9F" w:rsidRPr="00E206E0">
        <w:t xml:space="preserve"> . . . </w:t>
      </w:r>
      <w:r w:rsidR="00B00813" w:rsidRPr="00E206E0">
        <w:t xml:space="preserve">high-pressure sales tactics, fraud, and </w:t>
      </w:r>
      <w:r w:rsidRPr="00E206E0">
        <w:t xml:space="preserve">incompetence.”  </w:t>
      </w:r>
      <w:r w:rsidRPr="00E206E0">
        <w:rPr>
          <w:i/>
        </w:rPr>
        <w:t>Id.</w:t>
      </w:r>
      <w:r w:rsidRPr="00E206E0">
        <w:t xml:space="preserve"> </w:t>
      </w:r>
      <w:r w:rsidR="00B00813" w:rsidRPr="00E206E0">
        <w:t xml:space="preserve">at </w:t>
      </w:r>
      <w:r w:rsidRPr="00E206E0">
        <w:t>571.</w:t>
      </w:r>
      <w:r w:rsidR="00B00813" w:rsidRPr="00E206E0">
        <w:t xml:space="preserve">  Homeowners</w:t>
      </w:r>
      <w:r w:rsidR="0052324B" w:rsidRPr="00E206E0">
        <w:t xml:space="preserve"> and their insurers</w:t>
      </w:r>
      <w:r w:rsidR="00B00813" w:rsidRPr="00E206E0">
        <w:t xml:space="preserve"> are especially vulnerable to exploitation “in the wake of earthquakes, fires, floods, and similar catastrophes.”  </w:t>
      </w:r>
      <w:r w:rsidR="00B00813" w:rsidRPr="00E206E0">
        <w:rPr>
          <w:i/>
        </w:rPr>
        <w:t>Id.</w:t>
      </w:r>
      <w:r w:rsidR="00B00813" w:rsidRPr="00E206E0">
        <w:t xml:space="preserve">  </w:t>
      </w:r>
      <w:r w:rsidR="006D5844" w:rsidRPr="00E206E0">
        <w:t xml:space="preserve">A recent </w:t>
      </w:r>
      <w:r w:rsidR="004572A3" w:rsidRPr="00E206E0">
        <w:t>report by the Insurance Information Institute concluded</w:t>
      </w:r>
      <w:r w:rsidR="00E2583A" w:rsidRPr="00E206E0">
        <w:t xml:space="preserve">, </w:t>
      </w:r>
    </w:p>
    <w:p w14:paraId="25365C9C" w14:textId="76A12FCA" w:rsidR="006D5844" w:rsidRPr="00E206E0" w:rsidRDefault="006D5844" w:rsidP="00E2583A">
      <w:pPr>
        <w:spacing w:after="120"/>
        <w:ind w:left="720" w:right="720"/>
      </w:pPr>
      <w:r w:rsidRPr="00E206E0">
        <w:t>In Florida, abuse of [assignment of benefits contracts</w:t>
      </w:r>
      <w:r w:rsidR="00310916" w:rsidRPr="00E206E0">
        <w:t xml:space="preserve"> (</w:t>
      </w:r>
      <w:proofErr w:type="spellStart"/>
      <w:r w:rsidR="00310916" w:rsidRPr="00E206E0">
        <w:t>AOBs</w:t>
      </w:r>
      <w:proofErr w:type="spellEnd"/>
      <w:r w:rsidR="00310916" w:rsidRPr="00E206E0">
        <w:t>)]</w:t>
      </w:r>
      <w:r w:rsidRPr="00E206E0">
        <w:t xml:space="preserve"> has fueled an insurance crisis.  The state’s legal environment has encouraged vendors and their attorneys to solicit unwarranted </w:t>
      </w:r>
      <w:proofErr w:type="spellStart"/>
      <w:r w:rsidRPr="00E206E0">
        <w:t>AOBs</w:t>
      </w:r>
      <w:proofErr w:type="spellEnd"/>
      <w:r w:rsidRPr="00E206E0">
        <w:t xml:space="preserve"> from tens of thousands of Floridians, conduct unnecessary or unnecessarily expensive work, then file tens of thousands of lawsuits against insurance companies that deny or dispute the claims.  This mini-industry has cost consumers billions of dollars as they are forced to pay higher premiums to cover needless repairs and excessive legal fees.  And consumers often do not even know that their claims are driving these cost increases.</w:t>
      </w:r>
      <w:r w:rsidR="00E2583A" w:rsidRPr="00E206E0">
        <w:t xml:space="preserve">  </w:t>
      </w:r>
    </w:p>
    <w:p w14:paraId="1EBD281C" w14:textId="65F50AEF" w:rsidR="006D5844" w:rsidRPr="00E206E0" w:rsidRDefault="006D5844" w:rsidP="00240114">
      <w:pPr>
        <w:spacing w:before="240" w:after="120"/>
        <w:ind w:left="720" w:right="720"/>
      </w:pPr>
      <w:r w:rsidRPr="00E206E0">
        <w:t>The abuse therefore acts somewhat like a hidden tax on consumers, helping to increase what are already some of the highest insurance premiums in the country.</w:t>
      </w:r>
      <w:r w:rsidR="00E2583A" w:rsidRPr="00E206E0">
        <w:t xml:space="preserve">  </w:t>
      </w:r>
    </w:p>
    <w:p w14:paraId="5AFD970C" w14:textId="19E80CDB" w:rsidR="00B21158" w:rsidRPr="00E206E0" w:rsidRDefault="0086492B" w:rsidP="00B21158">
      <w:pPr>
        <w:spacing w:line="480" w:lineRule="exact"/>
      </w:pPr>
      <w:r w:rsidRPr="00E206E0">
        <w:t xml:space="preserve">James Lynch &amp; Lucian McMahon, </w:t>
      </w:r>
      <w:r w:rsidR="00240114" w:rsidRPr="00E206E0">
        <w:t>Ins. Info. Inst.,</w:t>
      </w:r>
      <w:r w:rsidR="00240114" w:rsidRPr="00E206E0">
        <w:rPr>
          <w:i/>
        </w:rPr>
        <w:t xml:space="preserve"> Florida’s A</w:t>
      </w:r>
      <w:r w:rsidRPr="00E206E0">
        <w:rPr>
          <w:i/>
        </w:rPr>
        <w:t>ssignment of</w:t>
      </w:r>
      <w:r w:rsidR="00240114" w:rsidRPr="00E206E0">
        <w:rPr>
          <w:i/>
        </w:rPr>
        <w:t xml:space="preserve"> Benefits Crisis: </w:t>
      </w:r>
      <w:r w:rsidRPr="00E206E0">
        <w:rPr>
          <w:i/>
        </w:rPr>
        <w:t xml:space="preserve">Runaway </w:t>
      </w:r>
      <w:r w:rsidR="00240114" w:rsidRPr="00E206E0">
        <w:rPr>
          <w:i/>
        </w:rPr>
        <w:t>Litigation</w:t>
      </w:r>
      <w:r w:rsidR="006A6243" w:rsidRPr="00E206E0">
        <w:rPr>
          <w:i/>
        </w:rPr>
        <w:t xml:space="preserve"> I</w:t>
      </w:r>
      <w:r w:rsidRPr="00E206E0">
        <w:rPr>
          <w:i/>
        </w:rPr>
        <w:t xml:space="preserve">s </w:t>
      </w:r>
      <w:r w:rsidR="00240114" w:rsidRPr="00E206E0">
        <w:rPr>
          <w:i/>
        </w:rPr>
        <w:t>Spreading, and C</w:t>
      </w:r>
      <w:r w:rsidRPr="00E206E0">
        <w:rPr>
          <w:i/>
        </w:rPr>
        <w:t xml:space="preserve">onsumers </w:t>
      </w:r>
      <w:r w:rsidR="00240114" w:rsidRPr="00E206E0">
        <w:rPr>
          <w:i/>
        </w:rPr>
        <w:t>Are Paying the P</w:t>
      </w:r>
      <w:r w:rsidRPr="00E206E0">
        <w:rPr>
          <w:i/>
        </w:rPr>
        <w:t>rice</w:t>
      </w:r>
      <w:r w:rsidR="00BD1BAC" w:rsidRPr="00E206E0">
        <w:t xml:space="preserve"> 2 (</w:t>
      </w:r>
      <w:r w:rsidR="00595FF6" w:rsidRPr="00E206E0">
        <w:t>March 2019</w:t>
      </w:r>
      <w:r w:rsidR="00BD1BAC" w:rsidRPr="00E206E0">
        <w:t>)</w:t>
      </w:r>
      <w:r w:rsidRPr="00E206E0">
        <w:t>.</w:t>
      </w:r>
      <w:r w:rsidR="00E2583A" w:rsidRPr="00E206E0">
        <w:t xml:space="preserve">  </w:t>
      </w:r>
    </w:p>
    <w:p w14:paraId="12C250C1" w14:textId="460B9697" w:rsidR="00331D5C" w:rsidRPr="00E206E0" w:rsidRDefault="00331D5C" w:rsidP="00B21158">
      <w:pPr>
        <w:spacing w:line="480" w:lineRule="exact"/>
        <w:ind w:firstLine="720"/>
      </w:pPr>
      <w:r w:rsidRPr="00E206E0">
        <w:t>State Farm argues such abuse is present here.  After receiving the initial insurance payment for the rep</w:t>
      </w:r>
      <w:r w:rsidR="00240114" w:rsidRPr="00E206E0">
        <w:t>airs, 33 Carpenters prepared a s</w:t>
      </w:r>
      <w:r w:rsidRPr="00E206E0">
        <w:t xml:space="preserve">upplement with an 81.3% increase in the total repair cost.  Due to delays attributable to 33 Carpenters, all siding required replacement because </w:t>
      </w:r>
      <w:r w:rsidRPr="00E206E0">
        <w:lastRenderedPageBreak/>
        <w:t>matching materials were no longer available.  To reflect that, State Farm responded with its own substituted estimate and paid an additional sum to 33 Carpenters.  Then</w:t>
      </w:r>
      <w:r w:rsidR="00B21158" w:rsidRPr="00E206E0">
        <w:t>,</w:t>
      </w:r>
      <w:r w:rsidRPr="00E206E0">
        <w:t xml:space="preserve"> 33 Carpenters prepared yet another cost estimate for a 90.4% increase from State Farm’s substituted estimate.  State Farm refused to pay any additional sums. </w:t>
      </w:r>
      <w:r w:rsidR="007F39B0" w:rsidRPr="00E206E0">
        <w:t xml:space="preserve"> </w:t>
      </w:r>
    </w:p>
    <w:p w14:paraId="506C81F6" w14:textId="3AE3A649" w:rsidR="00C062F9" w:rsidRPr="00E206E0" w:rsidRDefault="0052324B" w:rsidP="000A2DAC">
      <w:pPr>
        <w:spacing w:line="480" w:lineRule="exact"/>
        <w:ind w:firstLine="720"/>
      </w:pPr>
      <w:r w:rsidRPr="00E206E0">
        <w:t>T</w:t>
      </w:r>
      <w:r w:rsidR="00B00813" w:rsidRPr="00E206E0">
        <w:t xml:space="preserve">he Iowa legislature specifically chose to regulate contracts “to repair damage </w:t>
      </w:r>
      <w:r w:rsidR="007C3270" w:rsidRPr="00E206E0">
        <w:t xml:space="preserve">[to homes] </w:t>
      </w:r>
      <w:r w:rsidR="00B00813" w:rsidRPr="00E206E0">
        <w:t>resulting from a naturally occurring catastrophe including but not limited</w:t>
      </w:r>
      <w:r w:rsidR="003B4A4F" w:rsidRPr="00E206E0">
        <w:t xml:space="preserve"> to </w:t>
      </w:r>
      <w:r w:rsidR="00B00813" w:rsidRPr="00E206E0">
        <w:t>a fire, earthquake, tornado, windstorm, flood or hail storm.”</w:t>
      </w:r>
      <w:r w:rsidR="007C3270" w:rsidRPr="00E206E0">
        <w:t xml:space="preserve">  Iowa Code </w:t>
      </w:r>
      <w:r w:rsidR="00E2583A" w:rsidRPr="00E206E0">
        <w:t>§ </w:t>
      </w:r>
      <w:proofErr w:type="gramStart"/>
      <w:r w:rsidR="003B4A4F" w:rsidRPr="00E206E0">
        <w:t>103A.71(</w:t>
      </w:r>
      <w:proofErr w:type="gramEnd"/>
      <w:r w:rsidR="003B4A4F" w:rsidRPr="00E206E0">
        <w:t>4)</w:t>
      </w:r>
      <w:r w:rsidR="00B32972" w:rsidRPr="00E206E0">
        <w:t>(</w:t>
      </w:r>
      <w:r w:rsidR="00B32972" w:rsidRPr="00E206E0">
        <w:rPr>
          <w:i/>
        </w:rPr>
        <w:t>a</w:t>
      </w:r>
      <w:r w:rsidR="00B32972" w:rsidRPr="00E206E0">
        <w:t>)</w:t>
      </w:r>
      <w:r w:rsidR="00240114" w:rsidRPr="00E206E0">
        <w:t xml:space="preserve"> (2016)</w:t>
      </w:r>
      <w:r w:rsidR="003B4A4F" w:rsidRPr="00E206E0">
        <w:t>.</w:t>
      </w:r>
      <w:r w:rsidR="00C062F9" w:rsidRPr="00E206E0">
        <w:t xml:space="preserve">  </w:t>
      </w:r>
      <w:r w:rsidR="003B4A4F" w:rsidRPr="00E206E0">
        <w:t xml:space="preserve">The Iowa Insurance Division has determined that requiring public adjusters to be licensed is in the public interest, necessary for the protection of policyholders, and consistent with the purposes of Iowa Code </w:t>
      </w:r>
      <w:r w:rsidR="00B32972" w:rsidRPr="00E206E0">
        <w:t>c</w:t>
      </w:r>
      <w:r w:rsidR="003B4A4F" w:rsidRPr="00E206E0">
        <w:t xml:space="preserve">hapter 507A.  </w:t>
      </w:r>
      <w:r w:rsidR="003B4A4F" w:rsidRPr="00E206E0">
        <w:rPr>
          <w:i/>
        </w:rPr>
        <w:t>See In re Glaze Roofing &amp; Remodeling</w:t>
      </w:r>
      <w:r w:rsidR="003B4A4F" w:rsidRPr="00E206E0">
        <w:t>, Iowa Sec. Bur</w:t>
      </w:r>
      <w:r w:rsidR="00240114" w:rsidRPr="00E206E0">
        <w:t>eau</w:t>
      </w:r>
      <w:r w:rsidR="003B4A4F" w:rsidRPr="00E206E0">
        <w:t xml:space="preserve"> Ins</w:t>
      </w:r>
      <w:r w:rsidR="00DB4858" w:rsidRPr="00E206E0">
        <w:t>.</w:t>
      </w:r>
      <w:r w:rsidR="003B4A4F" w:rsidRPr="00E206E0">
        <w:t xml:space="preserve"> Div</w:t>
      </w:r>
      <w:r w:rsidR="00DB4858" w:rsidRPr="00E206E0">
        <w:t>.</w:t>
      </w:r>
      <w:r w:rsidR="003B4A4F" w:rsidRPr="00E206E0">
        <w:t xml:space="preserve">, 2010 WL 2324606, at *2 (June 1, 2010).  </w:t>
      </w:r>
      <w:r w:rsidR="00B83779" w:rsidRPr="00E206E0">
        <w:t>Iowa Code chapter 522C’s purpose is “to govern the qualifications and procedures for licensing public adjusters in this state, and to specify the duties of and restrictions on public adjusters, including limitation of such licensure to assisting insureds only with fi</w:t>
      </w:r>
      <w:r w:rsidR="00B32972" w:rsidRPr="00E206E0">
        <w:t>rst-party claims.”  Iowa Code § </w:t>
      </w:r>
      <w:r w:rsidR="00B83779" w:rsidRPr="00E206E0">
        <w:t xml:space="preserve">522C.1.  </w:t>
      </w:r>
    </w:p>
    <w:p w14:paraId="13F41E0B" w14:textId="257909B6" w:rsidR="00787E3E" w:rsidRPr="00E206E0" w:rsidRDefault="003B4A4F" w:rsidP="00787E3E">
      <w:pPr>
        <w:spacing w:line="480" w:lineRule="exact"/>
        <w:ind w:firstLine="720"/>
        <w:rPr>
          <w:rFonts w:eastAsia="Calibri" w:cs="Times New Roman"/>
        </w:rPr>
      </w:pPr>
      <w:r w:rsidRPr="00E206E0">
        <w:rPr>
          <w:rFonts w:eastAsia="Calibri" w:cs="Times New Roman"/>
        </w:rPr>
        <w:t xml:space="preserve">Other courts have held that contracts entered into by an unlicensed public adjuster are void.  </w:t>
      </w:r>
      <w:r w:rsidRPr="00E206E0">
        <w:rPr>
          <w:rFonts w:eastAsia="Calibri" w:cs="Times New Roman"/>
          <w:i/>
        </w:rPr>
        <w:t>See, e.g.</w:t>
      </w:r>
      <w:r w:rsidRPr="00E206E0">
        <w:rPr>
          <w:rFonts w:eastAsia="Calibri" w:cs="Times New Roman"/>
        </w:rPr>
        <w:t xml:space="preserve">, </w:t>
      </w:r>
      <w:proofErr w:type="spellStart"/>
      <w:r w:rsidRPr="00E206E0">
        <w:rPr>
          <w:rFonts w:eastAsia="Calibri" w:cs="Times New Roman"/>
          <w:i/>
        </w:rPr>
        <w:t>Zarrell</w:t>
      </w:r>
      <w:proofErr w:type="spellEnd"/>
      <w:r w:rsidRPr="00E206E0">
        <w:rPr>
          <w:rFonts w:eastAsia="Calibri" w:cs="Times New Roman"/>
          <w:i/>
        </w:rPr>
        <w:t xml:space="preserve"> v. Herb </w:t>
      </w:r>
      <w:proofErr w:type="spellStart"/>
      <w:r w:rsidRPr="00E206E0">
        <w:rPr>
          <w:rFonts w:eastAsia="Calibri" w:cs="Times New Roman"/>
          <w:i/>
        </w:rPr>
        <w:t>Gutenplan</w:t>
      </w:r>
      <w:proofErr w:type="spellEnd"/>
      <w:r w:rsidRPr="00E206E0">
        <w:rPr>
          <w:rFonts w:eastAsia="Calibri" w:cs="Times New Roman"/>
          <w:i/>
        </w:rPr>
        <w:t xml:space="preserve"> Assocs.</w:t>
      </w:r>
      <w:r w:rsidR="00240114" w:rsidRPr="00E206E0">
        <w:rPr>
          <w:rFonts w:eastAsia="Calibri" w:cs="Times New Roman"/>
          <w:i/>
        </w:rPr>
        <w:t>, Inc.</w:t>
      </w:r>
      <w:r w:rsidRPr="00E206E0">
        <w:rPr>
          <w:rFonts w:eastAsia="Calibri" w:cs="Times New Roman"/>
        </w:rPr>
        <w:t>, 444 N.Y.S.2d 39, 40 (</w:t>
      </w:r>
      <w:r w:rsidR="00240114" w:rsidRPr="00E206E0">
        <w:rPr>
          <w:rFonts w:eastAsia="Calibri" w:cs="Times New Roman"/>
        </w:rPr>
        <w:t>Sup. Ct.</w:t>
      </w:r>
      <w:r w:rsidRPr="00E206E0">
        <w:rPr>
          <w:rFonts w:eastAsia="Calibri" w:cs="Times New Roman"/>
        </w:rPr>
        <w:t xml:space="preserve"> 1981) (“Section 123 of the Insurance Law provides that no person shall act as an adjustor (independent or public) unless licensed by the Superintendent of Insurance.</w:t>
      </w:r>
      <w:r w:rsidR="00B32972" w:rsidRPr="00E206E0">
        <w:rPr>
          <w:rFonts w:eastAsia="Calibri" w:cs="Times New Roman"/>
        </w:rPr>
        <w:t> </w:t>
      </w:r>
      <w:r w:rsidRPr="00E206E0">
        <w:rPr>
          <w:rFonts w:eastAsia="Calibri" w:cs="Times New Roman"/>
        </w:rPr>
        <w:t>.</w:t>
      </w:r>
      <w:r w:rsidR="00B32972" w:rsidRPr="00E206E0">
        <w:rPr>
          <w:rFonts w:eastAsia="Calibri" w:cs="Times New Roman"/>
        </w:rPr>
        <w:t> </w:t>
      </w:r>
      <w:r w:rsidRPr="00E206E0">
        <w:rPr>
          <w:rFonts w:eastAsia="Calibri" w:cs="Times New Roman"/>
        </w:rPr>
        <w:t>.</w:t>
      </w:r>
      <w:r w:rsidR="00B32972" w:rsidRPr="00E206E0">
        <w:rPr>
          <w:rFonts w:eastAsia="Calibri" w:cs="Times New Roman"/>
        </w:rPr>
        <w:t> </w:t>
      </w:r>
      <w:r w:rsidRPr="00E206E0">
        <w:rPr>
          <w:rFonts w:eastAsia="Calibri" w:cs="Times New Roman"/>
        </w:rPr>
        <w:t xml:space="preserve">. </w:t>
      </w:r>
      <w:r w:rsidR="00B32972" w:rsidRPr="00E206E0">
        <w:rPr>
          <w:rFonts w:eastAsia="Calibri" w:cs="Times New Roman"/>
        </w:rPr>
        <w:t xml:space="preserve"> </w:t>
      </w:r>
      <w:r w:rsidRPr="00E206E0">
        <w:rPr>
          <w:rFonts w:eastAsia="Calibri" w:cs="Times New Roman"/>
        </w:rPr>
        <w:t xml:space="preserve">Accordingly, the court declares that </w:t>
      </w:r>
      <w:r w:rsidR="00240114" w:rsidRPr="00E206E0">
        <w:rPr>
          <w:rFonts w:eastAsia="Calibri" w:cs="Times New Roman"/>
        </w:rPr>
        <w:t>. . .</w:t>
      </w:r>
      <w:r w:rsidRPr="00E206E0">
        <w:rPr>
          <w:rFonts w:eastAsia="Calibri" w:cs="Times New Roman"/>
        </w:rPr>
        <w:t xml:space="preserve"> the plain language of S</w:t>
      </w:r>
      <w:r w:rsidR="00B32972" w:rsidRPr="00E206E0">
        <w:rPr>
          <w:rFonts w:eastAsia="Calibri" w:cs="Times New Roman"/>
        </w:rPr>
        <w:t>ec. 123 prohibits the defendant’</w:t>
      </w:r>
      <w:r w:rsidRPr="00E206E0">
        <w:rPr>
          <w:rFonts w:eastAsia="Calibri" w:cs="Times New Roman"/>
        </w:rPr>
        <w:t>s entitlement to a fee for adjusting a burglary loss</w:t>
      </w:r>
      <w:r w:rsidR="00B32972" w:rsidRPr="00E206E0">
        <w:rPr>
          <w:rFonts w:eastAsia="Calibri" w:cs="Times New Roman"/>
        </w:rPr>
        <w:t xml:space="preserve"> . . . .</w:t>
      </w:r>
      <w:r w:rsidRPr="00E206E0">
        <w:rPr>
          <w:rFonts w:eastAsia="Calibri" w:cs="Times New Roman"/>
        </w:rPr>
        <w:t xml:space="preserve">”); </w:t>
      </w:r>
      <w:r w:rsidR="00B32972" w:rsidRPr="00E206E0">
        <w:rPr>
          <w:rFonts w:eastAsia="Calibri" w:cs="Times New Roman"/>
          <w:i/>
        </w:rPr>
        <w:t>James </w:t>
      </w:r>
      <w:r w:rsidR="00240114" w:rsidRPr="00E206E0">
        <w:rPr>
          <w:rFonts w:eastAsia="Calibri" w:cs="Times New Roman"/>
          <w:i/>
        </w:rPr>
        <w:t xml:space="preserve">R. </w:t>
      </w:r>
      <w:proofErr w:type="spellStart"/>
      <w:r w:rsidR="00240114" w:rsidRPr="00E206E0">
        <w:rPr>
          <w:rFonts w:eastAsia="Calibri" w:cs="Times New Roman"/>
          <w:i/>
        </w:rPr>
        <w:t>Bene</w:t>
      </w:r>
      <w:r w:rsidRPr="00E206E0">
        <w:rPr>
          <w:rFonts w:eastAsia="Calibri" w:cs="Times New Roman"/>
          <w:i/>
        </w:rPr>
        <w:t>ke</w:t>
      </w:r>
      <w:proofErr w:type="spellEnd"/>
      <w:r w:rsidRPr="00E206E0">
        <w:rPr>
          <w:rFonts w:eastAsia="Calibri" w:cs="Times New Roman"/>
          <w:i/>
        </w:rPr>
        <w:t>, Inc. v. Aon Risk Servs</w:t>
      </w:r>
      <w:r w:rsidR="00B32972" w:rsidRPr="00E206E0">
        <w:rPr>
          <w:rFonts w:eastAsia="Calibri" w:cs="Times New Roman"/>
          <w:i/>
        </w:rPr>
        <w:t>.</w:t>
      </w:r>
      <w:r w:rsidRPr="00E206E0">
        <w:rPr>
          <w:rFonts w:eastAsia="Calibri" w:cs="Times New Roman"/>
          <w:i/>
        </w:rPr>
        <w:t>, Inc.</w:t>
      </w:r>
      <w:r w:rsidR="00240114" w:rsidRPr="00E206E0">
        <w:rPr>
          <w:rFonts w:eastAsia="Calibri" w:cs="Times New Roman"/>
          <w:i/>
        </w:rPr>
        <w:t xml:space="preserve"> of Ga.</w:t>
      </w:r>
      <w:r w:rsidRPr="00E206E0">
        <w:rPr>
          <w:rFonts w:eastAsia="Calibri" w:cs="Times New Roman"/>
        </w:rPr>
        <w:t>, A-05-CA-927 RP, 2007 WL 9701564</w:t>
      </w:r>
      <w:r w:rsidR="00240114" w:rsidRPr="00E206E0">
        <w:rPr>
          <w:rFonts w:eastAsia="Calibri" w:cs="Times New Roman"/>
        </w:rPr>
        <w:t>,</w:t>
      </w:r>
      <w:r w:rsidRPr="00E206E0">
        <w:rPr>
          <w:rFonts w:eastAsia="Calibri" w:cs="Times New Roman"/>
        </w:rPr>
        <w:t xml:space="preserve"> at *6 (</w:t>
      </w:r>
      <w:proofErr w:type="spellStart"/>
      <w:r w:rsidRPr="00E206E0">
        <w:rPr>
          <w:rFonts w:eastAsia="Calibri" w:cs="Times New Roman"/>
        </w:rPr>
        <w:t>W.D</w:t>
      </w:r>
      <w:proofErr w:type="spellEnd"/>
      <w:r w:rsidRPr="00E206E0">
        <w:rPr>
          <w:rFonts w:eastAsia="Calibri" w:cs="Times New Roman"/>
        </w:rPr>
        <w:t xml:space="preserve">. Tex. </w:t>
      </w:r>
      <w:r w:rsidR="0028102E" w:rsidRPr="00E206E0">
        <w:rPr>
          <w:rFonts w:eastAsia="Calibri" w:cs="Times New Roman"/>
        </w:rPr>
        <w:t xml:space="preserve">Nov. 15, </w:t>
      </w:r>
      <w:r w:rsidRPr="00E206E0">
        <w:rPr>
          <w:rFonts w:eastAsia="Calibri" w:cs="Times New Roman"/>
        </w:rPr>
        <w:t xml:space="preserve">2007) (“Because Jim </w:t>
      </w:r>
      <w:proofErr w:type="spellStart"/>
      <w:r w:rsidRPr="00E206E0">
        <w:rPr>
          <w:rFonts w:eastAsia="Calibri" w:cs="Times New Roman"/>
        </w:rPr>
        <w:t>Beneke</w:t>
      </w:r>
      <w:proofErr w:type="spellEnd"/>
      <w:r w:rsidRPr="00E206E0">
        <w:rPr>
          <w:rFonts w:eastAsia="Calibri" w:cs="Times New Roman"/>
        </w:rPr>
        <w:t xml:space="preserve"> was not licensed in Florida at the time of the solicitation, his conduct was </w:t>
      </w:r>
      <w:r w:rsidRPr="00E206E0">
        <w:rPr>
          <w:rFonts w:eastAsia="Calibri" w:cs="Times New Roman"/>
        </w:rPr>
        <w:lastRenderedPageBreak/>
        <w:t>clearly prohibited under Florida law.  The undersigned thus concludes the Agreement was void ab initio as violative of Florida law.”</w:t>
      </w:r>
      <w:r w:rsidR="00240114" w:rsidRPr="00E206E0">
        <w:rPr>
          <w:rFonts w:eastAsia="Calibri" w:cs="Times New Roman"/>
        </w:rPr>
        <w:t xml:space="preserve">  (Footnote omitted.)</w:t>
      </w:r>
      <w:r w:rsidRPr="00E206E0">
        <w:rPr>
          <w:rFonts w:eastAsia="Calibri" w:cs="Times New Roman"/>
        </w:rPr>
        <w:t xml:space="preserve">); </w:t>
      </w:r>
      <w:r w:rsidRPr="00E206E0">
        <w:rPr>
          <w:rFonts w:eastAsia="Calibri" w:cs="Times New Roman"/>
          <w:i/>
        </w:rPr>
        <w:t>Lon Smith &amp; Assocs.</w:t>
      </w:r>
      <w:r w:rsidR="00240114" w:rsidRPr="00E206E0">
        <w:rPr>
          <w:rFonts w:eastAsia="Calibri" w:cs="Times New Roman"/>
          <w:i/>
        </w:rPr>
        <w:t>, Inc.</w:t>
      </w:r>
      <w:r w:rsidRPr="00E206E0">
        <w:rPr>
          <w:rFonts w:eastAsia="Calibri" w:cs="Times New Roman"/>
          <w:i/>
        </w:rPr>
        <w:t xml:space="preserve"> v. Key</w:t>
      </w:r>
      <w:r w:rsidRPr="00E206E0">
        <w:rPr>
          <w:rFonts w:eastAsia="Calibri" w:cs="Times New Roman"/>
        </w:rPr>
        <w:t>, 527 S.W.3d 604, 618</w:t>
      </w:r>
      <w:r w:rsidR="00240114" w:rsidRPr="00E206E0">
        <w:rPr>
          <w:rFonts w:eastAsia="Calibri" w:cs="Times New Roman"/>
        </w:rPr>
        <w:t xml:space="preserve">, 619 </w:t>
      </w:r>
      <w:r w:rsidRPr="00E206E0">
        <w:rPr>
          <w:rFonts w:eastAsia="Calibri" w:cs="Times New Roman"/>
        </w:rPr>
        <w:t xml:space="preserve">(Tex. App. 2017) (refusing to enforce an unlicensed public adjuster’s contract because “a contract to fulfill an obligation that cannot be performed without violating the law contravenes public policy and is void”). </w:t>
      </w:r>
      <w:r w:rsidR="00A67E17" w:rsidRPr="00E206E0">
        <w:rPr>
          <w:rFonts w:eastAsia="Calibri" w:cs="Times New Roman"/>
        </w:rPr>
        <w:t xml:space="preserve"> </w:t>
      </w:r>
    </w:p>
    <w:p w14:paraId="1A910D4F" w14:textId="00A0D0CF" w:rsidR="00A67E17" w:rsidRPr="00E206E0" w:rsidRDefault="003B4A4F" w:rsidP="00A67E17">
      <w:pPr>
        <w:spacing w:after="240" w:line="480" w:lineRule="exact"/>
        <w:ind w:firstLine="720"/>
      </w:pPr>
      <w:r w:rsidRPr="00E206E0">
        <w:t>Against this backdrop, w</w:t>
      </w:r>
      <w:r w:rsidR="00A25A8B" w:rsidRPr="00E206E0">
        <w:t xml:space="preserve">e </w:t>
      </w:r>
      <w:r w:rsidRPr="00E206E0">
        <w:t>turn to the</w:t>
      </w:r>
      <w:r w:rsidR="00A25A8B" w:rsidRPr="00E206E0">
        <w:t xml:space="preserve"> operative statutory language.  </w:t>
      </w:r>
      <w:r w:rsidR="00240114" w:rsidRPr="00E206E0">
        <w:t xml:space="preserve">Subchapter V of the state building code, </w:t>
      </w:r>
      <w:r w:rsidR="00A67E17" w:rsidRPr="00E206E0">
        <w:t xml:space="preserve">Iowa Code </w:t>
      </w:r>
      <w:r w:rsidR="00240114" w:rsidRPr="00E206E0">
        <w:t>chapter</w:t>
      </w:r>
      <w:r w:rsidR="00E52C0F" w:rsidRPr="00E206E0">
        <w:t xml:space="preserve"> 103A</w:t>
      </w:r>
      <w:r w:rsidR="00C608FE" w:rsidRPr="00E206E0">
        <w:t>,</w:t>
      </w:r>
      <w:r w:rsidR="00E52C0F" w:rsidRPr="00E206E0">
        <w:t xml:space="preserve"> is entitled, “Residential Contractors—Repairs and Insurance—Prohibited Practices.”  </w:t>
      </w:r>
      <w:r w:rsidR="00E45D3B" w:rsidRPr="00E206E0">
        <w:t>A “residen</w:t>
      </w:r>
      <w:r w:rsidR="00A67E17" w:rsidRPr="00E206E0">
        <w:t xml:space="preserve">tial contractor” is defined as </w:t>
      </w:r>
    </w:p>
    <w:p w14:paraId="5D0ECB05" w14:textId="77777777" w:rsidR="00A67E17" w:rsidRPr="00E206E0" w:rsidRDefault="00E45D3B" w:rsidP="00A67E17">
      <w:pPr>
        <w:spacing w:after="120"/>
        <w:ind w:left="720" w:right="720"/>
      </w:pPr>
      <w:proofErr w:type="gramStart"/>
      <w:r w:rsidRPr="00E206E0">
        <w:t>a</w:t>
      </w:r>
      <w:proofErr w:type="gramEnd"/>
      <w:r w:rsidRPr="00E206E0">
        <w:t xml:space="preserve"> person in the business of contracting to repair or replace residential roof systems or perform any other exterior repair, exterior replacement, or exterior reconstruction work resulting from a catastrophe on residential real estate or a person offering to contract with an owner or possessor of real estate to carry o</w:t>
      </w:r>
      <w:r w:rsidR="00A67E17" w:rsidRPr="00E206E0">
        <w:t xml:space="preserve">ut such work.  </w:t>
      </w:r>
    </w:p>
    <w:p w14:paraId="7902ED2D" w14:textId="2F0412CF" w:rsidR="00B83779" w:rsidRPr="00E206E0" w:rsidRDefault="006A6243" w:rsidP="00A67E17">
      <w:pPr>
        <w:spacing w:line="480" w:lineRule="exact"/>
      </w:pPr>
      <w:r w:rsidRPr="00E206E0">
        <w:t xml:space="preserve">Iowa Code </w:t>
      </w:r>
      <w:r w:rsidR="00A67E17" w:rsidRPr="00E206E0">
        <w:t>§ </w:t>
      </w:r>
      <w:proofErr w:type="gramStart"/>
      <w:r w:rsidR="00E45D3B" w:rsidRPr="00E206E0">
        <w:t>103A.71</w:t>
      </w:r>
      <w:r w:rsidR="007859A0" w:rsidRPr="00E206E0">
        <w:t>(</w:t>
      </w:r>
      <w:proofErr w:type="gramEnd"/>
      <w:r w:rsidR="007859A0" w:rsidRPr="00E206E0">
        <w:t>1)</w:t>
      </w:r>
      <w:r w:rsidR="00E45D3B" w:rsidRPr="00E206E0">
        <w:t>(</w:t>
      </w:r>
      <w:r w:rsidR="00E45D3B" w:rsidRPr="00E206E0">
        <w:rPr>
          <w:i/>
        </w:rPr>
        <w:t>b</w:t>
      </w:r>
      <w:r w:rsidR="00E45D3B" w:rsidRPr="00E206E0">
        <w:t>).  “A contract entered into with a residential contractor is void if the residential contractor violates subse</w:t>
      </w:r>
      <w:r w:rsidR="00A67E17" w:rsidRPr="00E206E0">
        <w:t xml:space="preserve">ction 2, 3, or 4.”  </w:t>
      </w:r>
      <w:r w:rsidRPr="00E206E0">
        <w:rPr>
          <w:i/>
        </w:rPr>
        <w:t>Id.</w:t>
      </w:r>
      <w:r w:rsidRPr="00E206E0">
        <w:t xml:space="preserve"> </w:t>
      </w:r>
      <w:r w:rsidR="00A67E17" w:rsidRPr="00E206E0">
        <w:t>§ </w:t>
      </w:r>
      <w:proofErr w:type="gramStart"/>
      <w:r w:rsidR="00E45D3B" w:rsidRPr="00E206E0">
        <w:t>103A.71(</w:t>
      </w:r>
      <w:proofErr w:type="gramEnd"/>
      <w:r w:rsidR="00E45D3B" w:rsidRPr="00E206E0">
        <w:t xml:space="preserve">5). </w:t>
      </w:r>
      <w:r w:rsidR="00A67E17" w:rsidRPr="00E206E0">
        <w:t xml:space="preserve"> </w:t>
      </w:r>
    </w:p>
    <w:p w14:paraId="6E7B1EB4" w14:textId="77777777" w:rsidR="00A67E17" w:rsidRPr="00E206E0" w:rsidRDefault="00B83779" w:rsidP="00A67E17">
      <w:pPr>
        <w:spacing w:after="240" w:line="480" w:lineRule="exact"/>
        <w:ind w:firstLine="720"/>
      </w:pPr>
      <w:r w:rsidRPr="00E206E0">
        <w:t>S</w:t>
      </w:r>
      <w:r w:rsidR="00E45D3B" w:rsidRPr="00E206E0">
        <w:t>e</w:t>
      </w:r>
      <w:r w:rsidR="00A67E17" w:rsidRPr="00E206E0">
        <w:t xml:space="preserve">ction </w:t>
      </w:r>
      <w:proofErr w:type="gramStart"/>
      <w:r w:rsidR="00A67E17" w:rsidRPr="00E206E0">
        <w:t>103A.71(</w:t>
      </w:r>
      <w:proofErr w:type="gramEnd"/>
      <w:r w:rsidR="00A67E17" w:rsidRPr="00E206E0">
        <w:t xml:space="preserve">3) declares that </w:t>
      </w:r>
    </w:p>
    <w:p w14:paraId="560827EF" w14:textId="77777777" w:rsidR="00A67E17" w:rsidRPr="00E206E0" w:rsidRDefault="00E45D3B" w:rsidP="00A67E17">
      <w:pPr>
        <w:spacing w:after="120"/>
        <w:ind w:left="720" w:right="720"/>
      </w:pPr>
      <w:r w:rsidRPr="00E206E0">
        <w:t xml:space="preserve">[a] residential contractor shall not represent or negotiate on behalf of, or offer or advertise to represent or negotiate on behalf of, an owner or possessor of residential real estate on any insurance claim in connection with the repair or replacement of roof systems, or the performance of any other exterior repair, exterior replacement, or exterior reconstruction work on the residential real estate.  </w:t>
      </w:r>
    </w:p>
    <w:p w14:paraId="701B396D" w14:textId="333E3FBF" w:rsidR="00E45D3B" w:rsidRPr="00E206E0" w:rsidRDefault="005174C0" w:rsidP="00A67E17">
      <w:pPr>
        <w:spacing w:line="480" w:lineRule="exact"/>
      </w:pPr>
      <w:r w:rsidRPr="00E206E0">
        <w:rPr>
          <w:i/>
        </w:rPr>
        <w:t>Id.</w:t>
      </w:r>
      <w:r w:rsidR="00A67E17" w:rsidRPr="00E206E0">
        <w:t xml:space="preserve"> § </w:t>
      </w:r>
      <w:proofErr w:type="gramStart"/>
      <w:r w:rsidR="00E45D3B" w:rsidRPr="00E206E0">
        <w:t>103A.71(</w:t>
      </w:r>
      <w:proofErr w:type="gramEnd"/>
      <w:r w:rsidR="00E45D3B" w:rsidRPr="00E206E0">
        <w:t xml:space="preserve">3).  Violating section </w:t>
      </w:r>
      <w:proofErr w:type="gramStart"/>
      <w:r w:rsidR="00E45D3B" w:rsidRPr="00E206E0">
        <w:t>103A.71(</w:t>
      </w:r>
      <w:proofErr w:type="gramEnd"/>
      <w:r w:rsidR="00E45D3B" w:rsidRPr="00E206E0">
        <w:t xml:space="preserve">3) subjects the violator “to the penalties and remedies prescribed by this chapter” and amounts to </w:t>
      </w:r>
      <w:r w:rsidRPr="00E206E0">
        <w:t>“</w:t>
      </w:r>
      <w:r w:rsidR="00E45D3B" w:rsidRPr="00E206E0">
        <w:t>an unlawful practice pursuant to section 714.16.</w:t>
      </w:r>
      <w:r w:rsidRPr="00E206E0">
        <w:t>”</w:t>
      </w:r>
      <w:r w:rsidR="00E45D3B" w:rsidRPr="00E206E0">
        <w:t xml:space="preserve">  </w:t>
      </w:r>
      <w:r w:rsidRPr="00E206E0">
        <w:rPr>
          <w:i/>
        </w:rPr>
        <w:t>Id.</w:t>
      </w:r>
      <w:r w:rsidR="00E45D3B" w:rsidRPr="00E206E0">
        <w:t xml:space="preserve"> </w:t>
      </w:r>
      <w:r w:rsidR="00A67E17" w:rsidRPr="00E206E0">
        <w:rPr>
          <w:caps/>
        </w:rPr>
        <w:t>§ </w:t>
      </w:r>
      <w:proofErr w:type="gramStart"/>
      <w:r w:rsidR="00E45D3B" w:rsidRPr="00E206E0">
        <w:rPr>
          <w:caps/>
        </w:rPr>
        <w:t>103A.71(</w:t>
      </w:r>
      <w:proofErr w:type="gramEnd"/>
      <w:r w:rsidR="00E45D3B" w:rsidRPr="00E206E0">
        <w:rPr>
          <w:caps/>
        </w:rPr>
        <w:t>6)(</w:t>
      </w:r>
      <w:r w:rsidR="00E45D3B" w:rsidRPr="00E206E0">
        <w:rPr>
          <w:i/>
        </w:rPr>
        <w:t>a</w:t>
      </w:r>
      <w:r w:rsidR="00A67E17" w:rsidRPr="00E206E0">
        <w:t>)</w:t>
      </w:r>
      <w:r w:rsidRPr="00E206E0">
        <w:t>–</w:t>
      </w:r>
      <w:r w:rsidR="00E45D3B" w:rsidRPr="00E206E0">
        <w:t>(</w:t>
      </w:r>
      <w:r w:rsidR="00E45D3B" w:rsidRPr="00E206E0">
        <w:rPr>
          <w:i/>
        </w:rPr>
        <w:t>b</w:t>
      </w:r>
      <w:r w:rsidR="00E45D3B" w:rsidRPr="00E206E0">
        <w:t xml:space="preserve">).  </w:t>
      </w:r>
    </w:p>
    <w:p w14:paraId="61CCA0FE" w14:textId="574A095C" w:rsidR="009026E2" w:rsidRPr="00E206E0" w:rsidRDefault="00D86BFE" w:rsidP="009026E2">
      <w:pPr>
        <w:spacing w:after="240" w:line="480" w:lineRule="exact"/>
        <w:ind w:firstLine="720"/>
      </w:pPr>
      <w:r w:rsidRPr="00E206E0">
        <w:t xml:space="preserve">A “public adjuster” is defined in Iowa Code section </w:t>
      </w:r>
      <w:proofErr w:type="gramStart"/>
      <w:r w:rsidRPr="00E206E0">
        <w:t>522C.2(</w:t>
      </w:r>
      <w:proofErr w:type="gramEnd"/>
      <w:r w:rsidRPr="00E206E0">
        <w:t>7) as</w:t>
      </w:r>
      <w:r w:rsidR="009026E2" w:rsidRPr="00E206E0">
        <w:t xml:space="preserve"> </w:t>
      </w:r>
    </w:p>
    <w:p w14:paraId="316953A3" w14:textId="49E59C55" w:rsidR="009026E2" w:rsidRPr="00E206E0" w:rsidRDefault="005174C0" w:rsidP="005174C0">
      <w:pPr>
        <w:spacing w:after="120"/>
        <w:ind w:left="720" w:right="720"/>
      </w:pPr>
      <w:proofErr w:type="gramStart"/>
      <w:r w:rsidRPr="00E206E0">
        <w:t>a</w:t>
      </w:r>
      <w:r w:rsidR="00D86BFE" w:rsidRPr="00E206E0">
        <w:t>ny</w:t>
      </w:r>
      <w:proofErr w:type="gramEnd"/>
      <w:r w:rsidR="00D86BFE" w:rsidRPr="00E206E0">
        <w:t xml:space="preserve"> person who for compensation or any other thing of value acts on behalf of an insured by doing any of the following:</w:t>
      </w:r>
      <w:r w:rsidR="009026E2" w:rsidRPr="00E206E0">
        <w:t xml:space="preserve"> </w:t>
      </w:r>
    </w:p>
    <w:p w14:paraId="6AE4609B" w14:textId="7ED75EE7" w:rsidR="009026E2" w:rsidRPr="00E206E0" w:rsidRDefault="00D86BFE" w:rsidP="009026E2">
      <w:pPr>
        <w:spacing w:after="120"/>
        <w:ind w:left="720" w:right="720" w:firstLine="720"/>
      </w:pPr>
      <w:r w:rsidRPr="00E206E0">
        <w:rPr>
          <w:i/>
        </w:rPr>
        <w:lastRenderedPageBreak/>
        <w:t>a</w:t>
      </w:r>
      <w:r w:rsidR="009026E2" w:rsidRPr="00E206E0">
        <w:t>.</w:t>
      </w:r>
      <w:proofErr w:type="gramStart"/>
      <w:r w:rsidR="009026E2" w:rsidRPr="00E206E0">
        <w:t>  </w:t>
      </w:r>
      <w:r w:rsidRPr="00E206E0">
        <w:t>Acting</w:t>
      </w:r>
      <w:proofErr w:type="gramEnd"/>
      <w:r w:rsidRPr="00E206E0">
        <w:t xml:space="preserve"> for or aiding an insured in negotiating for or effecting the settlement of a first-party claim for loss or damage to real or personal property of the insured.</w:t>
      </w:r>
      <w:r w:rsidR="009026E2" w:rsidRPr="00E206E0">
        <w:t xml:space="preserve">  </w:t>
      </w:r>
    </w:p>
    <w:p w14:paraId="03BF71E8" w14:textId="14EAB0F5" w:rsidR="009026E2" w:rsidRPr="00E206E0" w:rsidRDefault="00D86BFE" w:rsidP="00D86BFE">
      <w:pPr>
        <w:spacing w:after="120"/>
        <w:ind w:left="720" w:right="720" w:firstLine="720"/>
      </w:pPr>
      <w:r w:rsidRPr="00E206E0">
        <w:rPr>
          <w:i/>
        </w:rPr>
        <w:t>b</w:t>
      </w:r>
      <w:r w:rsidR="009026E2" w:rsidRPr="00E206E0">
        <w:t>.</w:t>
      </w:r>
      <w:proofErr w:type="gramStart"/>
      <w:r w:rsidR="009026E2" w:rsidRPr="00E206E0">
        <w:t>  </w:t>
      </w:r>
      <w:r w:rsidRPr="00E206E0">
        <w:t>Advertising</w:t>
      </w:r>
      <w:proofErr w:type="gramEnd"/>
      <w:r w:rsidRPr="00E206E0">
        <w:t xml:space="preserve"> for employment as a public adjuster of first-party insurance claims or otherwise soliciting business or representing to the public that the person is a public adjuster of first-party insurance claims for loss or damage to real or personal property of an insured.</w:t>
      </w:r>
      <w:r w:rsidR="009026E2" w:rsidRPr="00E206E0">
        <w:t xml:space="preserve">  </w:t>
      </w:r>
    </w:p>
    <w:p w14:paraId="3E83F99E" w14:textId="24D73849" w:rsidR="009026E2" w:rsidRPr="00E206E0" w:rsidRDefault="00D86BFE" w:rsidP="009026E2">
      <w:pPr>
        <w:spacing w:after="120"/>
        <w:ind w:left="720" w:right="720" w:firstLine="720"/>
      </w:pPr>
      <w:r w:rsidRPr="00E206E0">
        <w:rPr>
          <w:i/>
        </w:rPr>
        <w:t>c</w:t>
      </w:r>
      <w:r w:rsidR="009026E2" w:rsidRPr="00E206E0">
        <w:t>.</w:t>
      </w:r>
      <w:proofErr w:type="gramStart"/>
      <w:r w:rsidR="009026E2" w:rsidRPr="00E206E0">
        <w:t>  </w:t>
      </w:r>
      <w:r w:rsidRPr="00E206E0">
        <w:t>Directly</w:t>
      </w:r>
      <w:proofErr w:type="gramEnd"/>
      <w:r w:rsidRPr="00E206E0">
        <w:t xml:space="preserve"> or indirectly soliciting business investigating or adjusting losses, or advising an insured about first-party claims for loss or damage to real or personal property of the insured.</w:t>
      </w:r>
      <w:r w:rsidR="009026E2" w:rsidRPr="00E206E0">
        <w:t xml:space="preserve">  </w:t>
      </w:r>
    </w:p>
    <w:p w14:paraId="5BFE87C3" w14:textId="534E84F3" w:rsidR="008E5D41" w:rsidRPr="00E206E0" w:rsidRDefault="005174C0" w:rsidP="009026E2">
      <w:pPr>
        <w:spacing w:line="480" w:lineRule="exact"/>
      </w:pPr>
      <w:r w:rsidRPr="00E206E0">
        <w:rPr>
          <w:i/>
        </w:rPr>
        <w:t>Id.</w:t>
      </w:r>
      <w:r w:rsidR="009026E2" w:rsidRPr="00E206E0">
        <w:t xml:space="preserve"> § </w:t>
      </w:r>
      <w:proofErr w:type="gramStart"/>
      <w:r w:rsidR="00D86BFE" w:rsidRPr="00E206E0">
        <w:t>522C.2(</w:t>
      </w:r>
      <w:proofErr w:type="gramEnd"/>
      <w:r w:rsidR="00D86BFE" w:rsidRPr="00E206E0">
        <w:t xml:space="preserve">7).  </w:t>
      </w:r>
      <w:r w:rsidR="006A5A64" w:rsidRPr="00E206E0">
        <w:t>A</w:t>
      </w:r>
      <w:r w:rsidR="00D86BFE" w:rsidRPr="00E206E0">
        <w:t xml:space="preserve"> “person” can be an individual or business entity.  </w:t>
      </w:r>
      <w:r w:rsidRPr="00E206E0">
        <w:rPr>
          <w:i/>
        </w:rPr>
        <w:t>Id.</w:t>
      </w:r>
      <w:r w:rsidR="00D86BFE" w:rsidRPr="00E206E0">
        <w:t xml:space="preserve"> §</w:t>
      </w:r>
      <w:r w:rsidR="009026E2" w:rsidRPr="00E206E0">
        <w:t> </w:t>
      </w:r>
      <w:proofErr w:type="gramStart"/>
      <w:r w:rsidR="00D86BFE" w:rsidRPr="00E206E0">
        <w:t>522C.2(</w:t>
      </w:r>
      <w:proofErr w:type="gramEnd"/>
      <w:r w:rsidR="00D86BFE" w:rsidRPr="00E206E0">
        <w:t>6).  Without a license issued by the commissioner in accordance with chapter 522C, “[a] person shall not operate as or represent that the person is a public adjust</w:t>
      </w:r>
      <w:r w:rsidR="009026E2" w:rsidRPr="00E206E0">
        <w:t xml:space="preserve">er in this </w:t>
      </w:r>
      <w:proofErr w:type="gramStart"/>
      <w:r w:rsidR="009026E2" w:rsidRPr="00E206E0">
        <w:t>state</w:t>
      </w:r>
      <w:r w:rsidR="006A6243" w:rsidRPr="00E206E0">
        <w:t xml:space="preserve"> .</w:t>
      </w:r>
      <w:proofErr w:type="gramEnd"/>
      <w:r w:rsidR="006A6243" w:rsidRPr="00E206E0">
        <w:t> . . </w:t>
      </w:r>
      <w:r w:rsidR="009026E2" w:rsidRPr="00E206E0">
        <w:t xml:space="preserve">.”  </w:t>
      </w:r>
      <w:r w:rsidR="00022A3C" w:rsidRPr="00E206E0">
        <w:rPr>
          <w:i/>
        </w:rPr>
        <w:t>Id.</w:t>
      </w:r>
      <w:r w:rsidR="009026E2" w:rsidRPr="00E206E0">
        <w:t xml:space="preserve"> § </w:t>
      </w:r>
      <w:r w:rsidR="00D86BFE" w:rsidRPr="00E206E0">
        <w:t>522C.4.  A person acting as a public adjuster without a valid license commits a serious misdemeanor and is subject t</w:t>
      </w:r>
      <w:r w:rsidR="009026E2" w:rsidRPr="00E206E0">
        <w:t xml:space="preserve">o civil penalties.  </w:t>
      </w:r>
      <w:r w:rsidRPr="00E206E0">
        <w:rPr>
          <w:i/>
        </w:rPr>
        <w:t>Id.</w:t>
      </w:r>
      <w:r w:rsidR="009026E2" w:rsidRPr="00E206E0">
        <w:t xml:space="preserve"> § </w:t>
      </w:r>
      <w:r w:rsidR="00D86BFE" w:rsidRPr="00E206E0">
        <w:t>522C.6.</w:t>
      </w:r>
      <w:r w:rsidR="00FA5DB3" w:rsidRPr="00E206E0">
        <w:t xml:space="preserve">  </w:t>
      </w:r>
    </w:p>
    <w:p w14:paraId="54B38E30" w14:textId="59A3CD99" w:rsidR="004501A9" w:rsidRPr="00E206E0" w:rsidRDefault="00132166" w:rsidP="004501A9">
      <w:pPr>
        <w:spacing w:after="240" w:line="480" w:lineRule="exact"/>
        <w:ind w:firstLine="720"/>
      </w:pPr>
      <w:r w:rsidRPr="00E206E0">
        <w:t>If we compare the language of section 103A.71(3), which lists activities that a residential contractor is forbidden from doing, with the definition of a public adjuster in section 522C.2(7), it is apparent that section 103A.71(3) prohibits residential contractors fr</w:t>
      </w:r>
      <w:r w:rsidR="009026E2" w:rsidRPr="00E206E0">
        <w:t xml:space="preserve">om acting as public adjusters.  </w:t>
      </w:r>
    </w:p>
    <w:tbl>
      <w:tblPr>
        <w:tblStyle w:val="TableGrid"/>
        <w:tblpPr w:leftFromText="720" w:rightFromText="72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4D1AE2" w:rsidRPr="00E206E0" w14:paraId="0C3044AE" w14:textId="77777777" w:rsidTr="00B76326">
        <w:tc>
          <w:tcPr>
            <w:tcW w:w="4315" w:type="dxa"/>
          </w:tcPr>
          <w:p w14:paraId="511A5767" w14:textId="4C178741" w:rsidR="004D1AE2" w:rsidRPr="00E206E0" w:rsidRDefault="009026E2" w:rsidP="00910241">
            <w:pPr>
              <w:spacing w:after="120" w:line="260" w:lineRule="exact"/>
            </w:pPr>
            <w:r w:rsidRPr="00E206E0">
              <w:t>Iowa Code § </w:t>
            </w:r>
            <w:proofErr w:type="gramStart"/>
            <w:r w:rsidR="004D1AE2" w:rsidRPr="00E206E0">
              <w:t>103A.71(</w:t>
            </w:r>
            <w:proofErr w:type="gramEnd"/>
            <w:r w:rsidR="004D1AE2" w:rsidRPr="00E206E0">
              <w:t>3).</w:t>
            </w:r>
          </w:p>
          <w:p w14:paraId="5AB17B3B" w14:textId="26FE5E4F" w:rsidR="004D1AE2" w:rsidRPr="00E206E0" w:rsidRDefault="004D1AE2" w:rsidP="00B76326">
            <w:pPr>
              <w:spacing w:line="260" w:lineRule="exact"/>
            </w:pPr>
            <w:r w:rsidRPr="00E206E0">
              <w:t>A residential contractor shall not represent or negotiate on behalf of, or offer or advertise to represent or negotiate on behalf of, an owner or possessor of residential real estate on any insurance claim in connection with the repair or replacement of roof systems, or the performance of any other exterior repair, exterior replacement, or exterior reconstruction work on the residential real estate.</w:t>
            </w:r>
            <w:r w:rsidR="00910241" w:rsidRPr="00E206E0">
              <w:t xml:space="preserve">  </w:t>
            </w:r>
          </w:p>
          <w:p w14:paraId="65D17268" w14:textId="29D19F35" w:rsidR="004D1AE2" w:rsidRPr="00E206E0" w:rsidRDefault="004D1AE2" w:rsidP="00B76326">
            <w:pPr>
              <w:spacing w:line="260" w:lineRule="exact"/>
            </w:pPr>
          </w:p>
        </w:tc>
        <w:tc>
          <w:tcPr>
            <w:tcW w:w="4315" w:type="dxa"/>
          </w:tcPr>
          <w:p w14:paraId="654DEB6A" w14:textId="77D27AC8" w:rsidR="004D1AE2" w:rsidRPr="00E206E0" w:rsidRDefault="009026E2" w:rsidP="00910241">
            <w:pPr>
              <w:spacing w:after="120" w:line="260" w:lineRule="exact"/>
              <w:jc w:val="left"/>
              <w:rPr>
                <w:rFonts w:eastAsia="Times New Roman" w:cs="Arial"/>
              </w:rPr>
            </w:pPr>
            <w:r w:rsidRPr="00E206E0">
              <w:rPr>
                <w:rFonts w:eastAsia="Times New Roman" w:cs="Arial"/>
              </w:rPr>
              <w:t>Iowa Code § </w:t>
            </w:r>
            <w:proofErr w:type="gramStart"/>
            <w:r w:rsidR="004D1AE2" w:rsidRPr="00E206E0">
              <w:rPr>
                <w:rFonts w:eastAsia="Times New Roman" w:cs="Arial"/>
              </w:rPr>
              <w:t>522C.2(</w:t>
            </w:r>
            <w:proofErr w:type="gramEnd"/>
            <w:r w:rsidR="004D1AE2" w:rsidRPr="00E206E0">
              <w:rPr>
                <w:rFonts w:eastAsia="Times New Roman" w:cs="Arial"/>
              </w:rPr>
              <w:t>7).</w:t>
            </w:r>
          </w:p>
          <w:p w14:paraId="2F1EE6CF" w14:textId="04BD335F" w:rsidR="004D1AE2" w:rsidRPr="00E206E0" w:rsidRDefault="004D1AE2" w:rsidP="009026E2">
            <w:pPr>
              <w:spacing w:line="260" w:lineRule="exact"/>
              <w:rPr>
                <w:rFonts w:eastAsia="Times New Roman" w:cs="Arial"/>
              </w:rPr>
            </w:pPr>
            <w:r w:rsidRPr="00E206E0">
              <w:rPr>
                <w:rFonts w:eastAsia="Times New Roman" w:cs="Arial"/>
              </w:rPr>
              <w:t>“</w:t>
            </w:r>
            <w:r w:rsidRPr="00E206E0">
              <w:rPr>
                <w:rFonts w:eastAsia="Times New Roman" w:cs="Arial"/>
                <w:i/>
              </w:rPr>
              <w:t>Public adjuster</w:t>
            </w:r>
            <w:r w:rsidRPr="00E206E0">
              <w:rPr>
                <w:rFonts w:eastAsia="Times New Roman" w:cs="Arial"/>
              </w:rPr>
              <w:t>” means any person who for compensation or any other thing of value acts on behalf of an insured by doing any of the following:</w:t>
            </w:r>
            <w:r w:rsidR="009026E2" w:rsidRPr="00E206E0">
              <w:rPr>
                <w:rFonts w:eastAsia="Times New Roman" w:cs="Arial"/>
              </w:rPr>
              <w:t xml:space="preserve"> </w:t>
            </w:r>
          </w:p>
          <w:p w14:paraId="4F8963AC" w14:textId="219477A7" w:rsidR="004D1AE2" w:rsidRPr="00E206E0" w:rsidRDefault="009026E2" w:rsidP="009026E2">
            <w:pPr>
              <w:spacing w:line="260" w:lineRule="exact"/>
              <w:rPr>
                <w:rFonts w:eastAsia="Times New Roman" w:cs="Arial"/>
              </w:rPr>
            </w:pPr>
            <w:r w:rsidRPr="00E206E0">
              <w:rPr>
                <w:rFonts w:eastAsia="Times New Roman" w:cs="Arial"/>
              </w:rPr>
              <w:t>     </w:t>
            </w:r>
            <w:r w:rsidRPr="00E206E0">
              <w:rPr>
                <w:rFonts w:eastAsia="Times New Roman" w:cs="Arial"/>
                <w:i/>
              </w:rPr>
              <w:t>a</w:t>
            </w:r>
            <w:r w:rsidRPr="00E206E0">
              <w:rPr>
                <w:rFonts w:eastAsia="Times New Roman" w:cs="Arial"/>
              </w:rPr>
              <w:t>.</w:t>
            </w:r>
            <w:proofErr w:type="gramStart"/>
            <w:r w:rsidRPr="00E206E0">
              <w:rPr>
                <w:rFonts w:eastAsia="Times New Roman" w:cs="Arial"/>
              </w:rPr>
              <w:t>  </w:t>
            </w:r>
            <w:r w:rsidR="004D1AE2" w:rsidRPr="00E206E0">
              <w:rPr>
                <w:rFonts w:eastAsia="Times New Roman" w:cs="Arial"/>
              </w:rPr>
              <w:t>Acting</w:t>
            </w:r>
            <w:proofErr w:type="gramEnd"/>
            <w:r w:rsidR="004D1AE2" w:rsidRPr="00E206E0">
              <w:rPr>
                <w:rFonts w:eastAsia="Times New Roman" w:cs="Arial"/>
              </w:rPr>
              <w:t xml:space="preserve"> for or aiding an insured in negotiating for or effecting the settlement of a first-party claim for loss or damage to real or personal property of the insured.</w:t>
            </w:r>
            <w:r w:rsidRPr="00E206E0">
              <w:rPr>
                <w:rFonts w:eastAsia="Times New Roman" w:cs="Arial"/>
              </w:rPr>
              <w:t xml:space="preserve">  </w:t>
            </w:r>
          </w:p>
          <w:p w14:paraId="64C19A78" w14:textId="1196F727" w:rsidR="004D1AE2" w:rsidRPr="00E206E0" w:rsidRDefault="009026E2" w:rsidP="00910241">
            <w:pPr>
              <w:spacing w:line="260" w:lineRule="exact"/>
              <w:rPr>
                <w:rFonts w:eastAsia="Times New Roman" w:cs="Arial"/>
              </w:rPr>
            </w:pPr>
            <w:r w:rsidRPr="00E206E0">
              <w:rPr>
                <w:rFonts w:eastAsia="Times New Roman" w:cs="Arial"/>
              </w:rPr>
              <w:t>     </w:t>
            </w:r>
            <w:r w:rsidR="004D1AE2" w:rsidRPr="00E206E0">
              <w:rPr>
                <w:rFonts w:eastAsia="Times New Roman" w:cs="Arial"/>
                <w:i/>
              </w:rPr>
              <w:t>b</w:t>
            </w:r>
            <w:r w:rsidR="00910241" w:rsidRPr="00E206E0">
              <w:rPr>
                <w:rFonts w:eastAsia="Times New Roman" w:cs="Arial"/>
              </w:rPr>
              <w:t>.</w:t>
            </w:r>
            <w:proofErr w:type="gramStart"/>
            <w:r w:rsidR="00910241" w:rsidRPr="00E206E0">
              <w:rPr>
                <w:rFonts w:eastAsia="Times New Roman" w:cs="Arial"/>
              </w:rPr>
              <w:t>  </w:t>
            </w:r>
            <w:r w:rsidR="004D1AE2" w:rsidRPr="00E206E0">
              <w:rPr>
                <w:rFonts w:eastAsia="Times New Roman" w:cs="Arial"/>
              </w:rPr>
              <w:t>Advertising</w:t>
            </w:r>
            <w:proofErr w:type="gramEnd"/>
            <w:r w:rsidR="004D1AE2" w:rsidRPr="00E206E0">
              <w:rPr>
                <w:rFonts w:eastAsia="Times New Roman" w:cs="Arial"/>
              </w:rPr>
              <w:t xml:space="preserve"> for employment as a public adjuster of first-party insurance claims or otherwise soliciting business or representing </w:t>
            </w:r>
            <w:r w:rsidR="004D1AE2" w:rsidRPr="00E206E0">
              <w:rPr>
                <w:rFonts w:eastAsia="Times New Roman" w:cs="Arial"/>
              </w:rPr>
              <w:lastRenderedPageBreak/>
              <w:t>to the public that the person is a public adjuster of first-party insurance claims for loss or damage to real or personal property of an insured.</w:t>
            </w:r>
          </w:p>
          <w:p w14:paraId="388973E7" w14:textId="35F5E610" w:rsidR="004D1AE2" w:rsidRPr="00E206E0" w:rsidRDefault="00910241" w:rsidP="00910241">
            <w:pPr>
              <w:spacing w:after="120" w:line="260" w:lineRule="exact"/>
              <w:rPr>
                <w:rFonts w:eastAsia="Times New Roman" w:cs="Arial"/>
              </w:rPr>
            </w:pPr>
            <w:r w:rsidRPr="00E206E0">
              <w:rPr>
                <w:rFonts w:eastAsia="Times New Roman" w:cs="Arial"/>
              </w:rPr>
              <w:t>     </w:t>
            </w:r>
            <w:r w:rsidR="004D1AE2" w:rsidRPr="00E206E0">
              <w:rPr>
                <w:rFonts w:eastAsia="Times New Roman" w:cs="Arial"/>
                <w:i/>
              </w:rPr>
              <w:t>c</w:t>
            </w:r>
            <w:r w:rsidR="004D1AE2" w:rsidRPr="00E206E0">
              <w:rPr>
                <w:rFonts w:eastAsia="Times New Roman" w:cs="Arial"/>
              </w:rPr>
              <w:t>.</w:t>
            </w:r>
            <w:proofErr w:type="gramStart"/>
            <w:r w:rsidRPr="00E206E0">
              <w:rPr>
                <w:rFonts w:eastAsia="Times New Roman" w:cs="Arial"/>
              </w:rPr>
              <w:t>  </w:t>
            </w:r>
            <w:r w:rsidR="004D1AE2" w:rsidRPr="00E206E0">
              <w:rPr>
                <w:rFonts w:eastAsia="Times New Roman" w:cs="Arial"/>
              </w:rPr>
              <w:t>Directly</w:t>
            </w:r>
            <w:proofErr w:type="gramEnd"/>
            <w:r w:rsidR="004D1AE2" w:rsidRPr="00E206E0">
              <w:rPr>
                <w:rFonts w:eastAsia="Times New Roman" w:cs="Arial"/>
              </w:rPr>
              <w:t xml:space="preserve"> or indirectly soliciting business investigating or adjusting losses, or advising an insured about first-party claims for loss or damage to real or personal property of the insured.</w:t>
            </w:r>
          </w:p>
        </w:tc>
      </w:tr>
    </w:tbl>
    <w:p w14:paraId="2DB8D930" w14:textId="73F55F43" w:rsidR="00B54707" w:rsidRPr="00E206E0" w:rsidRDefault="000164B1" w:rsidP="00B54707">
      <w:pPr>
        <w:spacing w:line="480" w:lineRule="exact"/>
      </w:pPr>
      <w:r w:rsidRPr="00E206E0">
        <w:lastRenderedPageBreak/>
        <w:t xml:space="preserve">(Emphasis added.)  </w:t>
      </w:r>
      <w:r w:rsidR="007859A0" w:rsidRPr="00E206E0">
        <w:t>These statutes regulate the same conduct</w:t>
      </w:r>
      <w:r w:rsidR="00520E9A" w:rsidRPr="00E206E0">
        <w:t>, including</w:t>
      </w:r>
      <w:r w:rsidR="007859A0" w:rsidRPr="00E206E0">
        <w:t xml:space="preserve"> representing or negotiating for the insured on insurance claims for the costs to repair storm damage.</w:t>
      </w:r>
      <w:r w:rsidR="00B76326" w:rsidRPr="00E206E0">
        <w:t xml:space="preserve">  </w:t>
      </w:r>
      <w:r w:rsidR="00B1065C" w:rsidRPr="00E206E0">
        <w:t>T</w:t>
      </w:r>
      <w:r w:rsidR="00132166" w:rsidRPr="00E206E0">
        <w:t xml:space="preserve">he conduct </w:t>
      </w:r>
      <w:r w:rsidR="007859A0" w:rsidRPr="00E206E0">
        <w:t>prohibited</w:t>
      </w:r>
      <w:r w:rsidR="00132166" w:rsidRPr="00E206E0">
        <w:t xml:space="preserve"> in section 103A.71(3)</w:t>
      </w:r>
      <w:r w:rsidR="007859A0" w:rsidRPr="00E206E0">
        <w:t xml:space="preserve"> governing residential contractors describes what </w:t>
      </w:r>
      <w:r w:rsidR="00132166" w:rsidRPr="00E206E0">
        <w:t>public adjuster</w:t>
      </w:r>
      <w:r w:rsidR="007859A0" w:rsidRPr="00E206E0">
        <w:t>s are licensed to perform</w:t>
      </w:r>
      <w:r w:rsidR="00132166" w:rsidRPr="00E206E0">
        <w:t xml:space="preserve"> pursuant to section 522C.2(7)</w:t>
      </w:r>
      <w:r w:rsidR="00B1065C" w:rsidRPr="00E206E0">
        <w:t>.  We interpret these provisions together to hold that</w:t>
      </w:r>
      <w:r w:rsidR="00132166" w:rsidRPr="00E206E0">
        <w:t xml:space="preserve"> contracts entered into by a residential contractor acting as a</w:t>
      </w:r>
      <w:r w:rsidR="007323B4" w:rsidRPr="00E206E0">
        <w:t>n unlicensed</w:t>
      </w:r>
      <w:r w:rsidR="00132166" w:rsidRPr="00E206E0">
        <w:t xml:space="preserve"> public adjuster are void</w:t>
      </w:r>
      <w:r w:rsidR="007323B4" w:rsidRPr="00E206E0">
        <w:t xml:space="preserve"> under section 103A.71(5).</w:t>
      </w:r>
      <w:r w:rsidR="00132166" w:rsidRPr="00E206E0">
        <w:t xml:space="preserve"> </w:t>
      </w:r>
      <w:r w:rsidR="00202847" w:rsidRPr="00E206E0">
        <w:t xml:space="preserve"> </w:t>
      </w:r>
      <w:r w:rsidR="00202847" w:rsidRPr="00E206E0">
        <w:rPr>
          <w:i/>
        </w:rPr>
        <w:t xml:space="preserve">See </w:t>
      </w:r>
      <w:r w:rsidR="004D1F4F" w:rsidRPr="00E206E0">
        <w:rPr>
          <w:i/>
        </w:rPr>
        <w:t>Kline</w:t>
      </w:r>
      <w:r w:rsidR="004D1F4F" w:rsidRPr="00E206E0">
        <w:t xml:space="preserve">, 782 N.W.2d at 462 </w:t>
      </w:r>
      <w:r w:rsidR="004D1F4F" w:rsidRPr="00E206E0">
        <w:rPr>
          <w:color w:val="000000"/>
        </w:rPr>
        <w:t xml:space="preserve">(collecting cases holding courts will not enforce contracts that contravene statutes); </w:t>
      </w:r>
      <w:proofErr w:type="spellStart"/>
      <w:r w:rsidR="00202847" w:rsidRPr="00E206E0">
        <w:rPr>
          <w:i/>
        </w:rPr>
        <w:t>Milholin</w:t>
      </w:r>
      <w:proofErr w:type="spellEnd"/>
      <w:r w:rsidR="00202847" w:rsidRPr="00E206E0">
        <w:rPr>
          <w:i/>
        </w:rPr>
        <w:t xml:space="preserve"> v. </w:t>
      </w:r>
      <w:proofErr w:type="spellStart"/>
      <w:r w:rsidR="00202847" w:rsidRPr="00E206E0">
        <w:rPr>
          <w:i/>
        </w:rPr>
        <w:t>Vorthies</w:t>
      </w:r>
      <w:proofErr w:type="spellEnd"/>
      <w:r w:rsidR="00202847" w:rsidRPr="00E206E0">
        <w:t>, 320 N.W.2d 552, 554 (Iowa 1982)</w:t>
      </w:r>
      <w:r w:rsidR="00022A3C" w:rsidRPr="00E206E0">
        <w:t xml:space="preserve"> (en banc)</w:t>
      </w:r>
      <w:r w:rsidR="00202847" w:rsidRPr="00E206E0">
        <w:t xml:space="preserve"> (upholding regulatory law invalidating a noncompliant real estate </w:t>
      </w:r>
      <w:r w:rsidR="00172011" w:rsidRPr="00E206E0">
        <w:t>listing agreement</w:t>
      </w:r>
      <w:r w:rsidR="00202847" w:rsidRPr="00E206E0">
        <w:t>).</w:t>
      </w:r>
      <w:r w:rsidR="00910241" w:rsidRPr="00E206E0">
        <w:t xml:space="preserve"> </w:t>
      </w:r>
    </w:p>
    <w:p w14:paraId="45CEDF8D" w14:textId="7B5F4518" w:rsidR="002D3F7F" w:rsidRPr="00E206E0" w:rsidRDefault="005B2C77" w:rsidP="00B76326">
      <w:pPr>
        <w:spacing w:line="480" w:lineRule="exact"/>
        <w:ind w:firstLine="720"/>
        <w:rPr>
          <w:rFonts w:eastAsia="Calibri" w:cs="Times New Roman"/>
        </w:rPr>
      </w:pPr>
      <w:r w:rsidRPr="00E206E0">
        <w:t>It is undisputed that neither 33 Carpenters nor its employees h</w:t>
      </w:r>
      <w:r w:rsidR="007323B4" w:rsidRPr="00E206E0">
        <w:t>eld</w:t>
      </w:r>
      <w:r w:rsidRPr="00E206E0">
        <w:t xml:space="preserve"> a public adjuster license</w:t>
      </w:r>
      <w:r w:rsidR="009F38B6" w:rsidRPr="00E206E0">
        <w:t xml:space="preserve">.  </w:t>
      </w:r>
      <w:r w:rsidR="00132166" w:rsidRPr="00E206E0">
        <w:t>W</w:t>
      </w:r>
      <w:r w:rsidR="00A52FE1" w:rsidRPr="00E206E0">
        <w:t xml:space="preserve">e </w:t>
      </w:r>
      <w:r w:rsidR="00520E9A" w:rsidRPr="00E206E0">
        <w:t>next address</w:t>
      </w:r>
      <w:r w:rsidR="00A52FE1" w:rsidRPr="00E206E0">
        <w:t xml:space="preserve"> whether 33 Carpenters acted as a public adjuster as defined in </w:t>
      </w:r>
      <w:r w:rsidR="00520E9A" w:rsidRPr="00E206E0">
        <w:t>chapter 522C.</w:t>
      </w:r>
      <w:r w:rsidR="00A52FE1" w:rsidRPr="00E206E0">
        <w:t xml:space="preserve">  </w:t>
      </w:r>
      <w:r w:rsidR="002D3F7F" w:rsidRPr="00E206E0">
        <w:t xml:space="preserve">Iowa Code section </w:t>
      </w:r>
      <w:proofErr w:type="gramStart"/>
      <w:r w:rsidR="002D3F7F" w:rsidRPr="00E206E0">
        <w:t>522C.2</w:t>
      </w:r>
      <w:r w:rsidR="00022A3C" w:rsidRPr="00E206E0">
        <w:t>(</w:t>
      </w:r>
      <w:proofErr w:type="gramEnd"/>
      <w:r w:rsidR="00022A3C" w:rsidRPr="00E206E0">
        <w:t>7)</w:t>
      </w:r>
      <w:r w:rsidR="002D3F7F" w:rsidRPr="00E206E0">
        <w:t xml:space="preserve"> defines a “public adjuster” as a </w:t>
      </w:r>
      <w:r w:rsidR="00D9297C" w:rsidRPr="00E206E0">
        <w:t>“</w:t>
      </w:r>
      <w:r w:rsidR="002D3F7F" w:rsidRPr="00E206E0">
        <w:t xml:space="preserve">person who for compensation or any other thing of value acts on behalf of an insured by doing </w:t>
      </w:r>
      <w:r w:rsidR="002D3F7F" w:rsidRPr="00E206E0">
        <w:rPr>
          <w:i/>
        </w:rPr>
        <w:t>any</w:t>
      </w:r>
      <w:r w:rsidR="002D3F7F" w:rsidRPr="00E206E0">
        <w:t xml:space="preserve"> of the </w:t>
      </w:r>
      <w:r w:rsidR="00D9297C" w:rsidRPr="00E206E0">
        <w:t>[</w:t>
      </w:r>
      <w:r w:rsidR="002D3F7F" w:rsidRPr="00E206E0">
        <w:t>three listed actions.</w:t>
      </w:r>
      <w:r w:rsidR="00D9297C" w:rsidRPr="00E206E0">
        <w:t>]”</w:t>
      </w:r>
      <w:r w:rsidR="00B76326" w:rsidRPr="00E206E0">
        <w:t xml:space="preserve"> </w:t>
      </w:r>
      <w:r w:rsidR="00022A3C" w:rsidRPr="00E206E0">
        <w:t xml:space="preserve"> </w:t>
      </w:r>
      <w:r w:rsidR="00B76326" w:rsidRPr="00E206E0">
        <w:t>(</w:t>
      </w:r>
      <w:r w:rsidR="00022A3C" w:rsidRPr="00E206E0">
        <w:t>E</w:t>
      </w:r>
      <w:r w:rsidR="00B76326" w:rsidRPr="00E206E0">
        <w:t>mphasis added</w:t>
      </w:r>
      <w:r w:rsidR="00022A3C" w:rsidRPr="00E206E0">
        <w:t>.</w:t>
      </w:r>
      <w:r w:rsidR="00B76326" w:rsidRPr="00E206E0">
        <w:t>)</w:t>
      </w:r>
      <w:r w:rsidR="002D3F7F" w:rsidRPr="00E206E0">
        <w:t xml:space="preserve">  </w:t>
      </w:r>
      <w:r w:rsidR="001B0A4F" w:rsidRPr="00E206E0">
        <w:t>W</w:t>
      </w:r>
      <w:r w:rsidR="008A2F5B" w:rsidRPr="00E206E0">
        <w:t xml:space="preserve">e </w:t>
      </w:r>
      <w:r w:rsidR="001B0A4F" w:rsidRPr="00E206E0">
        <w:t xml:space="preserve">consider each subsection in turn. </w:t>
      </w:r>
      <w:r w:rsidR="00910241" w:rsidRPr="00E206E0">
        <w:t xml:space="preserve"> </w:t>
      </w:r>
    </w:p>
    <w:p w14:paraId="348A640A" w14:textId="3BB40827" w:rsidR="00F70282" w:rsidRPr="00E206E0" w:rsidRDefault="00F70282" w:rsidP="00F70282">
      <w:pPr>
        <w:spacing w:line="480" w:lineRule="exact"/>
        <w:ind w:firstLine="720"/>
      </w:pPr>
      <w:r w:rsidRPr="00E206E0">
        <w:t>Section 522C.2</w:t>
      </w:r>
      <w:r w:rsidR="00022A3C" w:rsidRPr="00E206E0">
        <w:t>(7)</w:t>
      </w:r>
      <w:r w:rsidRPr="00E206E0">
        <w:t>(</w:t>
      </w:r>
      <w:r w:rsidRPr="00E206E0">
        <w:rPr>
          <w:i/>
        </w:rPr>
        <w:t>a</w:t>
      </w:r>
      <w:r w:rsidRPr="00E206E0">
        <w:t>) states a person is a public adjuster when “[a]</w:t>
      </w:r>
      <w:proofErr w:type="spellStart"/>
      <w:r w:rsidRPr="00E206E0">
        <w:t>cting</w:t>
      </w:r>
      <w:proofErr w:type="spellEnd"/>
      <w:r w:rsidRPr="00E206E0">
        <w:t xml:space="preserve"> for or aiding an insured in negotiating for or effecting the settlement of a first-party claim for loss or damage to real or personal </w:t>
      </w:r>
      <w:r w:rsidR="00C608FE" w:rsidRPr="00E206E0">
        <w:lastRenderedPageBreak/>
        <w:t>(</w:t>
      </w:r>
      <w:r w:rsidRPr="00E206E0">
        <w:t xml:space="preserve">property of the insured.” </w:t>
      </w:r>
      <w:r w:rsidR="00022A3C" w:rsidRPr="00E206E0">
        <w:t xml:space="preserve"> Iowa Code § </w:t>
      </w:r>
      <w:proofErr w:type="gramStart"/>
      <w:r w:rsidR="00022A3C" w:rsidRPr="00E206E0">
        <w:t>522C.2(</w:t>
      </w:r>
      <w:proofErr w:type="gramEnd"/>
      <w:r w:rsidR="00022A3C" w:rsidRPr="00E206E0">
        <w:t>7)(</w:t>
      </w:r>
      <w:r w:rsidR="00022A3C" w:rsidRPr="00E206E0">
        <w:rPr>
          <w:i/>
        </w:rPr>
        <w:t>a</w:t>
      </w:r>
      <w:r w:rsidR="00022A3C" w:rsidRPr="00E206E0">
        <w:t xml:space="preserve">). </w:t>
      </w:r>
      <w:r w:rsidRPr="00E206E0">
        <w:t xml:space="preserve"> 33 Carpenters representative Shepherd directed the </w:t>
      </w:r>
      <w:proofErr w:type="spellStart"/>
      <w:r w:rsidRPr="00E206E0">
        <w:t>Clausens</w:t>
      </w:r>
      <w:proofErr w:type="spellEnd"/>
      <w:r w:rsidRPr="00E206E0">
        <w:t xml:space="preserve"> t</w:t>
      </w:r>
      <w:r w:rsidR="00D75192">
        <w:t>o file a claim with State </w:t>
      </w:r>
      <w:r w:rsidRPr="00E206E0">
        <w:t xml:space="preserve">Farm, which they promptly did that same day, and Shepherd attended the inspection of the Clausen property with the State Farm representatives in place of the </w:t>
      </w:r>
      <w:proofErr w:type="spellStart"/>
      <w:r w:rsidRPr="00E206E0">
        <w:t>Clausens</w:t>
      </w:r>
      <w:proofErr w:type="spellEnd"/>
      <w:r w:rsidRPr="00E206E0">
        <w:t xml:space="preserve">.  Shepherd’s conduct aligned with 33 Carpenters’ representations on its website, which advertised to homeowners that it would “meet personally with your insurance adjuster, as an ADVOCATE on YOUR behalf, and discuss the work that needs to be completed to repair your home to its original beauty and value.”  Additionally, 33 Carpenters submitted the first estimate to State Farm before the </w:t>
      </w:r>
      <w:proofErr w:type="spellStart"/>
      <w:r w:rsidRPr="00E206E0">
        <w:t>Clausens</w:t>
      </w:r>
      <w:proofErr w:type="spellEnd"/>
      <w:r w:rsidRPr="00E206E0">
        <w:t xml:space="preserve"> assigned their claim.  33 Carpenters thereby acted on behalf of the </w:t>
      </w:r>
      <w:proofErr w:type="spellStart"/>
      <w:r w:rsidRPr="00E206E0">
        <w:t>Clausens</w:t>
      </w:r>
      <w:proofErr w:type="spellEnd"/>
      <w:r w:rsidRPr="00E206E0">
        <w:t xml:space="preserve"> in negotiating their claim.  Altogether, these activities demonstrate that 33 Carpenters was acting for and aiding the insureds, the </w:t>
      </w:r>
      <w:proofErr w:type="spellStart"/>
      <w:r w:rsidRPr="00E206E0">
        <w:t>Clausens</w:t>
      </w:r>
      <w:proofErr w:type="spellEnd"/>
      <w:r w:rsidRPr="00E206E0">
        <w:t>, in effecting the settlement of their claim with State Farm for damage to their real property within the meaning of section 522C.2</w:t>
      </w:r>
      <w:r w:rsidR="00022A3C" w:rsidRPr="00E206E0">
        <w:t>(7)</w:t>
      </w:r>
      <w:r w:rsidRPr="00E206E0">
        <w:t>(</w:t>
      </w:r>
      <w:r w:rsidRPr="00E206E0">
        <w:rPr>
          <w:i/>
        </w:rPr>
        <w:t>a</w:t>
      </w:r>
      <w:r w:rsidRPr="00E206E0">
        <w:t xml:space="preserve">).  </w:t>
      </w:r>
    </w:p>
    <w:p w14:paraId="419B2B13" w14:textId="2A3E55F3" w:rsidR="00910241" w:rsidRPr="00E206E0" w:rsidRDefault="00F70282" w:rsidP="00910241">
      <w:pPr>
        <w:spacing w:after="240" w:line="480" w:lineRule="exact"/>
        <w:ind w:firstLine="720"/>
      </w:pPr>
      <w:r w:rsidRPr="00E206E0">
        <w:t xml:space="preserve">Section </w:t>
      </w:r>
      <w:proofErr w:type="gramStart"/>
      <w:r w:rsidRPr="00E206E0">
        <w:t>522C.2</w:t>
      </w:r>
      <w:r w:rsidR="00022A3C" w:rsidRPr="00E206E0">
        <w:t>(</w:t>
      </w:r>
      <w:proofErr w:type="gramEnd"/>
      <w:r w:rsidR="00022A3C" w:rsidRPr="00E206E0">
        <w:t>7)</w:t>
      </w:r>
      <w:r w:rsidRPr="00E206E0">
        <w:t>(</w:t>
      </w:r>
      <w:r w:rsidRPr="00E206E0">
        <w:rPr>
          <w:i/>
        </w:rPr>
        <w:t>b</w:t>
      </w:r>
      <w:r w:rsidRPr="00E206E0">
        <w:t>) states a person is a public adjuster when acting on behalf of an i</w:t>
      </w:r>
      <w:r w:rsidR="00910241" w:rsidRPr="00E206E0">
        <w:t xml:space="preserve">nsured for a thing of value by </w:t>
      </w:r>
    </w:p>
    <w:p w14:paraId="06971F2F" w14:textId="77777777" w:rsidR="00910241" w:rsidRPr="00E206E0" w:rsidRDefault="00F70282" w:rsidP="00910241">
      <w:pPr>
        <w:spacing w:after="120"/>
        <w:ind w:left="720" w:right="720"/>
      </w:pPr>
      <w:r w:rsidRPr="00E206E0">
        <w:t>[a]</w:t>
      </w:r>
      <w:proofErr w:type="spellStart"/>
      <w:r w:rsidRPr="00E206E0">
        <w:t>dvertising</w:t>
      </w:r>
      <w:proofErr w:type="spellEnd"/>
      <w:r w:rsidRPr="00E206E0">
        <w:t xml:space="preserve"> for employment as a public adjuster of first-party insurance claims or otherwise soliciting business or representing to the public that the person is a public adjuster of first-party insurance claims for loss or damage to real or personal property of an insured.  </w:t>
      </w:r>
    </w:p>
    <w:p w14:paraId="6C47687B" w14:textId="1DF85715" w:rsidR="005D4D54" w:rsidRPr="00E206E0" w:rsidRDefault="00022A3C" w:rsidP="00910241">
      <w:pPr>
        <w:spacing w:line="480" w:lineRule="exact"/>
      </w:pPr>
      <w:r w:rsidRPr="00E206E0">
        <w:rPr>
          <w:i/>
        </w:rPr>
        <w:t>Id.</w:t>
      </w:r>
      <w:r w:rsidRPr="00E206E0">
        <w:t xml:space="preserve"> § </w:t>
      </w:r>
      <w:proofErr w:type="gramStart"/>
      <w:r w:rsidRPr="00E206E0">
        <w:t>522C.2(</w:t>
      </w:r>
      <w:proofErr w:type="gramEnd"/>
      <w:r w:rsidRPr="00E206E0">
        <w:t>7)(</w:t>
      </w:r>
      <w:r w:rsidRPr="00E206E0">
        <w:rPr>
          <w:i/>
        </w:rPr>
        <w:t>b</w:t>
      </w:r>
      <w:r w:rsidRPr="00E206E0">
        <w:t xml:space="preserve">).  </w:t>
      </w:r>
      <w:r w:rsidR="00F70282" w:rsidRPr="00E206E0">
        <w:t>Section 522C.2</w:t>
      </w:r>
      <w:r w:rsidR="006A6243" w:rsidRPr="00E206E0">
        <w:t>(7)</w:t>
      </w:r>
      <w:r w:rsidR="00C608FE" w:rsidRPr="00E206E0">
        <w:t>(</w:t>
      </w:r>
      <w:r w:rsidR="00C608FE" w:rsidRPr="00E206E0">
        <w:rPr>
          <w:i/>
        </w:rPr>
        <w:t>c</w:t>
      </w:r>
      <w:r w:rsidR="00C608FE" w:rsidRPr="00E206E0">
        <w:t>)</w:t>
      </w:r>
      <w:r w:rsidR="00F70282" w:rsidRPr="00E206E0">
        <w:t xml:space="preserve"> states a person is a public adjuster when acting on behalf of an insured for a thing of value by “[d]</w:t>
      </w:r>
      <w:proofErr w:type="spellStart"/>
      <w:r w:rsidR="00F70282" w:rsidRPr="00E206E0">
        <w:t>irectly</w:t>
      </w:r>
      <w:proofErr w:type="spellEnd"/>
      <w:r w:rsidR="00F70282" w:rsidRPr="00E206E0">
        <w:t xml:space="preserve"> or indirectly soliciting business investigating or adjusting losses, or advising an insured about first-party claims for loss or damage to real or personal property of the insured.”  </w:t>
      </w:r>
      <w:r w:rsidRPr="00E206E0">
        <w:rPr>
          <w:i/>
        </w:rPr>
        <w:t>Id.</w:t>
      </w:r>
      <w:r w:rsidRPr="00E206E0">
        <w:t xml:space="preserve"> § </w:t>
      </w:r>
      <w:proofErr w:type="gramStart"/>
      <w:r w:rsidRPr="00E206E0">
        <w:t>522C.2(</w:t>
      </w:r>
      <w:proofErr w:type="gramEnd"/>
      <w:r w:rsidRPr="00E206E0">
        <w:t>7)(</w:t>
      </w:r>
      <w:r w:rsidR="006A6243" w:rsidRPr="00E206E0">
        <w:rPr>
          <w:i/>
        </w:rPr>
        <w:t>c</w:t>
      </w:r>
      <w:r w:rsidRPr="00E206E0">
        <w:t xml:space="preserve">).  </w:t>
      </w:r>
      <w:r w:rsidR="00F70282" w:rsidRPr="00E206E0">
        <w:t>Shepherd, a</w:t>
      </w:r>
      <w:r w:rsidR="00520E9A" w:rsidRPr="00E206E0">
        <w:t>s</w:t>
      </w:r>
      <w:r w:rsidR="00F70282" w:rsidRPr="00E206E0">
        <w:t xml:space="preserve"> 33 Carpenters</w:t>
      </w:r>
      <w:r w:rsidR="00520E9A" w:rsidRPr="00E206E0">
        <w:t>’</w:t>
      </w:r>
      <w:r w:rsidR="00F70282" w:rsidRPr="00E206E0">
        <w:t xml:space="preserve"> representative, undisputedly approached the </w:t>
      </w:r>
      <w:proofErr w:type="spellStart"/>
      <w:r w:rsidR="00F70282" w:rsidRPr="00E206E0">
        <w:t>Clausens</w:t>
      </w:r>
      <w:proofErr w:type="spellEnd"/>
      <w:r w:rsidR="00F70282" w:rsidRPr="00E206E0">
        <w:t xml:space="preserve"> uninvited and </w:t>
      </w:r>
      <w:r w:rsidR="00F70282" w:rsidRPr="00E206E0">
        <w:lastRenderedPageBreak/>
        <w:t xml:space="preserve">offered to inspect their home for hail damage, and </w:t>
      </w:r>
      <w:r w:rsidR="00056ABB" w:rsidRPr="00E206E0">
        <w:t xml:space="preserve">he </w:t>
      </w:r>
      <w:r w:rsidR="00F70282" w:rsidRPr="00E206E0">
        <w:t xml:space="preserve">directly solicited business for 33 Carpenters after finding damage on the roof and siding.  The same day, Shepherd advised the </w:t>
      </w:r>
      <w:proofErr w:type="spellStart"/>
      <w:r w:rsidR="00F70282" w:rsidRPr="00E206E0">
        <w:t>Clausens</w:t>
      </w:r>
      <w:proofErr w:type="spellEnd"/>
      <w:r w:rsidR="00F70282" w:rsidRPr="00E206E0">
        <w:t xml:space="preserve"> to file a claim for that damage and had them sign documents </w:t>
      </w:r>
      <w:r w:rsidR="00910241" w:rsidRPr="00E206E0">
        <w:t>agreeing</w:t>
      </w:r>
      <w:r w:rsidR="00F70282" w:rsidRPr="00E206E0">
        <w:t xml:space="preserve"> to pay 33 Carpenters with their insurance proceeds in exchange for the company agreeing to repair the storm damage.  This constitutes advising an insured about first-party claims for damage to the insured’s real property.  33 Carpenters’ six-step process on its website additionally </w:t>
      </w:r>
      <w:r w:rsidR="00520E9A" w:rsidRPr="00E206E0">
        <w:t xml:space="preserve">exemplifies </w:t>
      </w:r>
      <w:r w:rsidR="00F70282" w:rsidRPr="00E206E0">
        <w:t xml:space="preserve">solicitation of business investigating losses and advising insureds regarding claims </w:t>
      </w:r>
      <w:r w:rsidR="00520E9A" w:rsidRPr="00E206E0">
        <w:t xml:space="preserve">with </w:t>
      </w:r>
      <w:r w:rsidR="00F70282" w:rsidRPr="00E206E0">
        <w:t xml:space="preserve">promises to “ADVOCATE on YOUR behalf” </w:t>
      </w:r>
      <w:r w:rsidRPr="00E206E0">
        <w:t xml:space="preserve">and </w:t>
      </w:r>
      <w:r w:rsidR="00F70282" w:rsidRPr="00E206E0">
        <w:t>work directly with the insurance company to ensure all damaged areas are included in the report, among other</w:t>
      </w:r>
      <w:r w:rsidRPr="00E206E0">
        <w:t xml:space="preserve"> things</w:t>
      </w:r>
      <w:r w:rsidR="00F70282" w:rsidRPr="00E206E0">
        <w:t xml:space="preserve">.  </w:t>
      </w:r>
      <w:r w:rsidR="00F26D48" w:rsidRPr="00E206E0">
        <w:t>Such conduct</w:t>
      </w:r>
      <w:r w:rsidR="00F70282" w:rsidRPr="00E206E0">
        <w:t xml:space="preserve"> directly align</w:t>
      </w:r>
      <w:r w:rsidR="00F26D48" w:rsidRPr="00E206E0">
        <w:t>s</w:t>
      </w:r>
      <w:r w:rsidR="00F70282" w:rsidRPr="00E206E0">
        <w:t xml:space="preserve"> with th</w:t>
      </w:r>
      <w:r w:rsidR="00F26D48" w:rsidRPr="00E206E0">
        <w:t>at</w:t>
      </w:r>
      <w:r w:rsidR="00F70282" w:rsidRPr="00E206E0">
        <w:t xml:space="preserve"> of a public adjuster </w:t>
      </w:r>
      <w:r w:rsidR="00520E9A" w:rsidRPr="00E206E0">
        <w:t>within the meaning of</w:t>
      </w:r>
      <w:r w:rsidR="00F70282" w:rsidRPr="00E206E0">
        <w:t xml:space="preserve"> sections </w:t>
      </w:r>
      <w:proofErr w:type="gramStart"/>
      <w:r w:rsidR="00F70282" w:rsidRPr="00E206E0">
        <w:t>522C.2(</w:t>
      </w:r>
      <w:proofErr w:type="gramEnd"/>
      <w:r w:rsidR="00F70282" w:rsidRPr="00E206E0">
        <w:t>7)(</w:t>
      </w:r>
      <w:r w:rsidR="00F70282" w:rsidRPr="00E206E0">
        <w:rPr>
          <w:i/>
        </w:rPr>
        <w:t>b</w:t>
      </w:r>
      <w:r w:rsidR="00F70282" w:rsidRPr="00E206E0">
        <w:t>) and (</w:t>
      </w:r>
      <w:r w:rsidR="00F70282" w:rsidRPr="00E206E0">
        <w:rPr>
          <w:i/>
        </w:rPr>
        <w:t>c</w:t>
      </w:r>
      <w:r w:rsidR="00F70282" w:rsidRPr="00E206E0">
        <w:t xml:space="preserve">). </w:t>
      </w:r>
      <w:r w:rsidR="00910241" w:rsidRPr="00E206E0">
        <w:t xml:space="preserve"> </w:t>
      </w:r>
    </w:p>
    <w:p w14:paraId="57D7B5AC" w14:textId="21CA226D" w:rsidR="002E27FC" w:rsidRPr="00E206E0" w:rsidRDefault="002E27FC" w:rsidP="005D4D54">
      <w:pPr>
        <w:spacing w:line="480" w:lineRule="exact"/>
        <w:ind w:firstLine="720"/>
      </w:pPr>
      <w:r w:rsidRPr="00E206E0">
        <w:t>Based on the undis</w:t>
      </w:r>
      <w:r w:rsidR="00CB04C6" w:rsidRPr="00E206E0">
        <w:t>puted facts in the summary judg</w:t>
      </w:r>
      <w:r w:rsidRPr="00E206E0">
        <w:t>ment record, the district court correctly ruled that 33 Carpenter</w:t>
      </w:r>
      <w:r w:rsidR="00520E9A" w:rsidRPr="00E206E0">
        <w:t>s</w:t>
      </w:r>
      <w:r w:rsidRPr="00E206E0">
        <w:t xml:space="preserve"> acted as an unlicensed publi</w:t>
      </w:r>
      <w:r w:rsidR="00520E9A" w:rsidRPr="00E206E0">
        <w:t xml:space="preserve">c adjuster under section </w:t>
      </w:r>
      <w:proofErr w:type="gramStart"/>
      <w:r w:rsidR="00520E9A" w:rsidRPr="00E206E0">
        <w:t>522C.2</w:t>
      </w:r>
      <w:r w:rsidR="00022A3C" w:rsidRPr="00E206E0">
        <w:t>(</w:t>
      </w:r>
      <w:proofErr w:type="gramEnd"/>
      <w:r w:rsidR="00022A3C" w:rsidRPr="00E206E0">
        <w:t>7)</w:t>
      </w:r>
      <w:r w:rsidR="00520E9A" w:rsidRPr="00E206E0">
        <w:t xml:space="preserve">, and </w:t>
      </w:r>
      <w:r w:rsidR="00704E69" w:rsidRPr="00E206E0">
        <w:t>the court</w:t>
      </w:r>
      <w:r w:rsidR="00056ABB" w:rsidRPr="00E206E0">
        <w:t xml:space="preserve"> </w:t>
      </w:r>
      <w:r w:rsidR="00E95BCE" w:rsidRPr="00E206E0">
        <w:t xml:space="preserve">correctly determined that the </w:t>
      </w:r>
      <w:r w:rsidR="00520E9A" w:rsidRPr="00E206E0">
        <w:t>assignment contract was unenforceable</w:t>
      </w:r>
      <w:r w:rsidR="00E95BCE" w:rsidRPr="00E206E0">
        <w:t xml:space="preserve"> under the governing statutes.  </w:t>
      </w:r>
      <w:r w:rsidR="00605A07" w:rsidRPr="00E206E0">
        <w:t xml:space="preserve">We hold the assignment contract is void under Iowa Code section </w:t>
      </w:r>
      <w:proofErr w:type="gramStart"/>
      <w:r w:rsidR="00605A07" w:rsidRPr="00E206E0">
        <w:t>103A.71(</w:t>
      </w:r>
      <w:proofErr w:type="gramEnd"/>
      <w:r w:rsidR="00605A07" w:rsidRPr="00E206E0">
        <w:t>5)</w:t>
      </w:r>
      <w:r w:rsidR="00C63EF0" w:rsidRPr="00E206E0">
        <w:t>.</w:t>
      </w:r>
      <w:r w:rsidR="00910241" w:rsidRPr="00E206E0">
        <w:t xml:space="preserve">  </w:t>
      </w:r>
    </w:p>
    <w:p w14:paraId="74CE110F" w14:textId="11147DF9" w:rsidR="00E95BCE" w:rsidRPr="00E206E0" w:rsidRDefault="003830FA" w:rsidP="00D86BFE">
      <w:pPr>
        <w:spacing w:line="480" w:lineRule="exact"/>
        <w:ind w:firstLine="720"/>
      </w:pPr>
      <w:r w:rsidRPr="00E206E0">
        <w:t xml:space="preserve">This outcome </w:t>
      </w:r>
      <w:r w:rsidR="00E95BCE" w:rsidRPr="00E206E0">
        <w:t>is consistent with our precedent holding contracts entered into by parties lacking a re</w:t>
      </w:r>
      <w:r w:rsidR="00F26D48" w:rsidRPr="00E206E0">
        <w:t>quired license are void as against public policy</w:t>
      </w:r>
      <w:r w:rsidR="00E95BCE" w:rsidRPr="00E206E0">
        <w:t xml:space="preserve">. </w:t>
      </w:r>
      <w:r w:rsidR="00056ABB" w:rsidRPr="00E206E0">
        <w:t xml:space="preserve"> </w:t>
      </w:r>
      <w:r w:rsidR="00E95BCE" w:rsidRPr="00E206E0">
        <w:rPr>
          <w:i/>
        </w:rPr>
        <w:t>See, e.g.,</w:t>
      </w:r>
      <w:r w:rsidR="00E95BCE" w:rsidRPr="00E206E0">
        <w:t xml:space="preserve"> </w:t>
      </w:r>
      <w:proofErr w:type="spellStart"/>
      <w:r w:rsidR="00E95BCE" w:rsidRPr="00E206E0">
        <w:rPr>
          <w:i/>
        </w:rPr>
        <w:t>Bergantzel</w:t>
      </w:r>
      <w:proofErr w:type="spellEnd"/>
      <w:r w:rsidR="00E95BCE" w:rsidRPr="00E206E0">
        <w:rPr>
          <w:i/>
        </w:rPr>
        <w:t xml:space="preserve"> v. </w:t>
      </w:r>
      <w:proofErr w:type="spellStart"/>
      <w:r w:rsidR="00E95BCE" w:rsidRPr="00E206E0">
        <w:rPr>
          <w:i/>
        </w:rPr>
        <w:t>Mlynarik</w:t>
      </w:r>
      <w:proofErr w:type="spellEnd"/>
      <w:r w:rsidR="00E95BCE" w:rsidRPr="00E206E0">
        <w:t xml:space="preserve">, 619 N.W.2d 309, 318 (Iowa 2000) </w:t>
      </w:r>
      <w:r w:rsidR="00022A3C" w:rsidRPr="00E206E0">
        <w:t xml:space="preserve">(en banc) </w:t>
      </w:r>
      <w:r w:rsidR="00E95BCE" w:rsidRPr="00E206E0">
        <w:t xml:space="preserve">(holding a contract entered into in violation of attorney license requirements </w:t>
      </w:r>
      <w:r w:rsidR="00F26D48" w:rsidRPr="00E206E0">
        <w:t xml:space="preserve">was </w:t>
      </w:r>
      <w:r w:rsidR="00E95BCE" w:rsidRPr="00E206E0">
        <w:t xml:space="preserve">unenforceable); </w:t>
      </w:r>
      <w:proofErr w:type="spellStart"/>
      <w:r w:rsidR="00E95BCE" w:rsidRPr="00E206E0">
        <w:rPr>
          <w:i/>
        </w:rPr>
        <w:t>Mincks</w:t>
      </w:r>
      <w:proofErr w:type="spellEnd"/>
      <w:r w:rsidR="00E95BCE" w:rsidRPr="00E206E0">
        <w:rPr>
          <w:i/>
        </w:rPr>
        <w:t xml:space="preserve"> </w:t>
      </w:r>
      <w:proofErr w:type="spellStart"/>
      <w:r w:rsidR="00E95BCE" w:rsidRPr="00E206E0">
        <w:rPr>
          <w:i/>
        </w:rPr>
        <w:t>Agri</w:t>
      </w:r>
      <w:proofErr w:type="spellEnd"/>
      <w:r w:rsidR="00E95BCE" w:rsidRPr="00E206E0">
        <w:rPr>
          <w:i/>
        </w:rPr>
        <w:t xml:space="preserve"> C</w:t>
      </w:r>
      <w:r w:rsidR="00910241" w:rsidRPr="00E206E0">
        <w:rPr>
          <w:i/>
        </w:rPr>
        <w:t>tr.</w:t>
      </w:r>
      <w:r w:rsidR="00E95BCE" w:rsidRPr="00E206E0">
        <w:rPr>
          <w:i/>
        </w:rPr>
        <w:t>, Inc. v. Bell Farms, Inc.</w:t>
      </w:r>
      <w:r w:rsidR="00E95BCE" w:rsidRPr="00E206E0">
        <w:t xml:space="preserve">, 611 N.W.2d 270, 271 (Iowa 2000) </w:t>
      </w:r>
      <w:r w:rsidR="00022A3C" w:rsidRPr="00E206E0">
        <w:t xml:space="preserve">(en banc) </w:t>
      </w:r>
      <w:r w:rsidR="00E95BCE" w:rsidRPr="00E206E0">
        <w:t>(holding that contracts entered into by unlicensed grain dealer were unenforceable);</w:t>
      </w:r>
      <w:r w:rsidR="00331D5C" w:rsidRPr="00E206E0">
        <w:t xml:space="preserve"> </w:t>
      </w:r>
      <w:r w:rsidR="00E95BCE" w:rsidRPr="00E206E0">
        <w:rPr>
          <w:i/>
        </w:rPr>
        <w:t>Keith Furnace Co. v. Mac Vicar</w:t>
      </w:r>
      <w:r w:rsidR="00E95BCE" w:rsidRPr="00E206E0">
        <w:t>, 225 Iowa 246, 250, 280 N.W. 496</w:t>
      </w:r>
      <w:r w:rsidR="00310916" w:rsidRPr="00E206E0">
        <w:t>, 498</w:t>
      </w:r>
      <w:r w:rsidR="00E95BCE" w:rsidRPr="00E206E0">
        <w:t xml:space="preserve"> (1938) (“If a statute or city ordinance prohibits the practice of a profession or the carrying on of </w:t>
      </w:r>
      <w:r w:rsidR="00E95BCE" w:rsidRPr="00E206E0">
        <w:lastRenderedPageBreak/>
        <w:t xml:space="preserve">a business without first procuring a license and a fine is imposed for violating the law, recovery </w:t>
      </w:r>
      <w:proofErr w:type="spellStart"/>
      <w:r w:rsidR="00E95BCE" w:rsidRPr="00E206E0">
        <w:t>can not</w:t>
      </w:r>
      <w:proofErr w:type="spellEnd"/>
      <w:r w:rsidR="00E95BCE" w:rsidRPr="00E206E0">
        <w:t xml:space="preserve"> be had for services rendered in such occupation.”); </w:t>
      </w:r>
      <w:proofErr w:type="spellStart"/>
      <w:r w:rsidR="00E95BCE" w:rsidRPr="00E206E0">
        <w:rPr>
          <w:i/>
        </w:rPr>
        <w:t>Hoxsey</w:t>
      </w:r>
      <w:proofErr w:type="spellEnd"/>
      <w:r w:rsidR="00E95BCE" w:rsidRPr="00E206E0">
        <w:rPr>
          <w:i/>
        </w:rPr>
        <w:t xml:space="preserve"> v. Baker</w:t>
      </w:r>
      <w:r w:rsidR="00E95BCE" w:rsidRPr="00E206E0">
        <w:t xml:space="preserve">, 216 Iowa 85, 88–89, 246 N.W. 653, 655 (1933) (stating it is “well settled” that a person cannot recover for services performed without a license as required by law); </w:t>
      </w:r>
      <w:r w:rsidR="00E95BCE" w:rsidRPr="00E206E0">
        <w:rPr>
          <w:i/>
        </w:rPr>
        <w:t>see also</w:t>
      </w:r>
      <w:r w:rsidR="00E95BCE" w:rsidRPr="00E206E0">
        <w:t xml:space="preserve"> </w:t>
      </w:r>
      <w:r w:rsidR="00E95BCE" w:rsidRPr="00E206E0">
        <w:rPr>
          <w:i/>
        </w:rPr>
        <w:t>Food Mgmt., Inc. v. Blue Ribbon Beef Pack, Inc.</w:t>
      </w:r>
      <w:r w:rsidR="00E95BCE" w:rsidRPr="00E206E0">
        <w:t xml:space="preserve">, 413 F.2d 716, 725 (8th Cir. 1969) (applying Iowa law to hold contracts entered into in violation of Iowa registration </w:t>
      </w:r>
      <w:r w:rsidR="00F26D48" w:rsidRPr="00E206E0">
        <w:t xml:space="preserve">requirements are unenforceable); </w:t>
      </w:r>
      <w:r w:rsidR="00F26D48" w:rsidRPr="00E206E0">
        <w:rPr>
          <w:i/>
        </w:rPr>
        <w:t>Davis, Brody, Wisniewski v. Barrett</w:t>
      </w:r>
      <w:r w:rsidR="00F26D48" w:rsidRPr="00E206E0">
        <w:t>, 253 Iowa 1178, 1181–82, 115 N.W.2d 839, 841 (1962) (“The general rule appears to be that a contract made in the course of a business or occupation for which a license is required by one who has not complied with such requirement is unenforceable where the statute expressly so provides, or where it expressly or impliedly, as a police regulation, prohibits the conduct of such business without compliance.”)</w:t>
      </w:r>
      <w:r w:rsidR="00605A07" w:rsidRPr="00E206E0">
        <w:t>.</w:t>
      </w:r>
      <w:r w:rsidR="00F26D48" w:rsidRPr="00E206E0">
        <w:t xml:space="preserve"> </w:t>
      </w:r>
      <w:r w:rsidR="00605A07" w:rsidRPr="00E206E0">
        <w:t xml:space="preserve"> </w:t>
      </w:r>
      <w:r w:rsidR="00C63EF0" w:rsidRPr="00E206E0">
        <w:t>T</w:t>
      </w:r>
      <w:r w:rsidR="00F26D48" w:rsidRPr="00E206E0">
        <w:t xml:space="preserve">he legislature has codified its expression of public policy in Iowa Code section </w:t>
      </w:r>
      <w:proofErr w:type="gramStart"/>
      <w:r w:rsidR="00F26D48" w:rsidRPr="00E206E0">
        <w:t>103A.71(</w:t>
      </w:r>
      <w:proofErr w:type="gramEnd"/>
      <w:r w:rsidR="00F26D48" w:rsidRPr="00E206E0">
        <w:t>5), and we rely on that statute to affirm the summary judgment.</w:t>
      </w:r>
    </w:p>
    <w:p w14:paraId="05691020" w14:textId="5AAEECB5" w:rsidR="00D86BFE" w:rsidRPr="00E206E0" w:rsidRDefault="00310916" w:rsidP="00310916">
      <w:pPr>
        <w:keepNext/>
        <w:spacing w:line="480" w:lineRule="exact"/>
        <w:ind w:left="360" w:firstLine="360"/>
        <w:rPr>
          <w:b/>
        </w:rPr>
      </w:pPr>
      <w:r w:rsidRPr="00E206E0">
        <w:rPr>
          <w:b/>
        </w:rPr>
        <w:t>IV.</w:t>
      </w:r>
      <w:proofErr w:type="gramStart"/>
      <w:r w:rsidRPr="00E206E0">
        <w:rPr>
          <w:b/>
        </w:rPr>
        <w:t>  </w:t>
      </w:r>
      <w:r w:rsidR="00D86BFE" w:rsidRPr="00E206E0">
        <w:rPr>
          <w:b/>
        </w:rPr>
        <w:t>Disposition</w:t>
      </w:r>
      <w:proofErr w:type="gramEnd"/>
      <w:r w:rsidR="00D86BFE" w:rsidRPr="00E206E0">
        <w:rPr>
          <w:b/>
        </w:rPr>
        <w:t>.</w:t>
      </w:r>
      <w:r w:rsidR="00156E03" w:rsidRPr="00E206E0">
        <w:rPr>
          <w:b/>
        </w:rPr>
        <w:t xml:space="preserve"> </w:t>
      </w:r>
      <w:r w:rsidRPr="00E206E0">
        <w:rPr>
          <w:b/>
        </w:rPr>
        <w:t xml:space="preserve"> </w:t>
      </w:r>
    </w:p>
    <w:p w14:paraId="2DA6625B" w14:textId="3323F680" w:rsidR="00DD4BBF" w:rsidRPr="00E206E0" w:rsidRDefault="004D466D" w:rsidP="00056ABB">
      <w:pPr>
        <w:spacing w:line="480" w:lineRule="exact"/>
        <w:ind w:firstLine="720"/>
      </w:pPr>
      <w:r w:rsidRPr="00E206E0">
        <w:t xml:space="preserve">For the foregoing reasons, we affirm the district court’s summary judgment </w:t>
      </w:r>
      <w:r w:rsidR="003830FA" w:rsidRPr="00E206E0">
        <w:t>against 33 Carpenters</w:t>
      </w:r>
      <w:r w:rsidRPr="00E206E0">
        <w:t xml:space="preserve">. </w:t>
      </w:r>
      <w:r w:rsidR="00310916" w:rsidRPr="00E206E0">
        <w:t xml:space="preserve"> </w:t>
      </w:r>
    </w:p>
    <w:p w14:paraId="1267930A" w14:textId="129E5F72" w:rsidR="00814C0D" w:rsidRPr="00C03677" w:rsidRDefault="002E73A4" w:rsidP="00310916">
      <w:pPr>
        <w:spacing w:line="480" w:lineRule="exact"/>
        <w:ind w:firstLine="720"/>
        <w:rPr>
          <w:b/>
        </w:rPr>
      </w:pPr>
      <w:r w:rsidRPr="00E206E0">
        <w:rPr>
          <w:b/>
        </w:rPr>
        <w:t>AFFIRMED.</w:t>
      </w:r>
      <w:r w:rsidR="00E206E0">
        <w:rPr>
          <w:b/>
        </w:rPr>
        <w:t xml:space="preserve">  </w:t>
      </w:r>
    </w:p>
    <w:sectPr w:rsidR="00814C0D" w:rsidRPr="00C03677" w:rsidSect="007361E7">
      <w:headerReference w:type="default" r:id="rId7"/>
      <w:headerReference w:type="first" r:id="rId8"/>
      <w:type w:val="continuous"/>
      <w:pgSz w:w="12240" w:h="15840"/>
      <w:pgMar w:top="1152" w:right="1728" w:bottom="1152" w:left="187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80A9D" w14:textId="77777777" w:rsidR="00BA3DCA" w:rsidRDefault="00BA3DCA" w:rsidP="00DD4BBF">
      <w:pPr>
        <w:spacing w:line="240" w:lineRule="auto"/>
      </w:pPr>
      <w:r>
        <w:separator/>
      </w:r>
    </w:p>
  </w:endnote>
  <w:endnote w:type="continuationSeparator" w:id="0">
    <w:p w14:paraId="7D35DDD2" w14:textId="77777777" w:rsidR="00BA3DCA" w:rsidRDefault="00BA3DCA" w:rsidP="00DD4BBF">
      <w:pPr>
        <w:spacing w:line="240" w:lineRule="auto"/>
      </w:pPr>
      <w:r>
        <w:continuationSeparator/>
      </w:r>
    </w:p>
  </w:endnote>
  <w:endnote w:type="continuationNotice" w:id="1">
    <w:p w14:paraId="0DCF5111" w14:textId="77777777" w:rsidR="006E0EB8" w:rsidRDefault="006E0E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4AAAD" w14:textId="77777777" w:rsidR="00BA3DCA" w:rsidRDefault="00BA3DCA" w:rsidP="00DD4BBF">
      <w:pPr>
        <w:spacing w:line="240" w:lineRule="auto"/>
      </w:pPr>
      <w:r>
        <w:separator/>
      </w:r>
    </w:p>
  </w:footnote>
  <w:footnote w:type="continuationSeparator" w:id="0">
    <w:p w14:paraId="2D540026" w14:textId="77777777" w:rsidR="00BA3DCA" w:rsidRDefault="00BA3DCA" w:rsidP="00DD4BBF">
      <w:pPr>
        <w:spacing w:line="240" w:lineRule="auto"/>
      </w:pPr>
      <w:r>
        <w:continuationSeparator/>
      </w:r>
    </w:p>
  </w:footnote>
  <w:footnote w:type="continuationNotice" w:id="1">
    <w:p w14:paraId="066CACB8" w14:textId="77777777" w:rsidR="006E0EB8" w:rsidRDefault="006E0EB8">
      <w:pPr>
        <w:spacing w:line="240" w:lineRule="auto"/>
      </w:pPr>
    </w:p>
  </w:footnote>
  <w:footnote w:id="2">
    <w:p w14:paraId="6600A3A8" w14:textId="2B47B0B9" w:rsidR="00BA3DCA" w:rsidRPr="00E206E0" w:rsidRDefault="00BA3DCA" w:rsidP="00C67865">
      <w:pPr>
        <w:pStyle w:val="FootnoteText"/>
        <w:spacing w:after="120" w:line="260" w:lineRule="exact"/>
        <w:ind w:firstLine="720"/>
      </w:pPr>
      <w:r w:rsidRPr="00E206E0">
        <w:rPr>
          <w:rStyle w:val="FootnoteReference"/>
        </w:rPr>
        <w:footnoteRef/>
      </w:r>
      <w:r w:rsidRPr="00E206E0">
        <w:t xml:space="preserve">The related cases filed today are </w:t>
      </w:r>
      <w:r w:rsidR="00446BFA" w:rsidRPr="00E206E0">
        <w:rPr>
          <w:i/>
        </w:rPr>
        <w:t>33 Carpenters Const</w:t>
      </w:r>
      <w:r w:rsidR="00B21ED4" w:rsidRPr="00E206E0">
        <w:rPr>
          <w:i/>
        </w:rPr>
        <w:t>ruction,</w:t>
      </w:r>
      <w:r w:rsidRPr="00E206E0">
        <w:rPr>
          <w:i/>
        </w:rPr>
        <w:t xml:space="preserve"> Inc. v. Cincinnati In</w:t>
      </w:r>
      <w:r w:rsidR="00B21ED4" w:rsidRPr="00E206E0">
        <w:rPr>
          <w:i/>
        </w:rPr>
        <w:t>surance</w:t>
      </w:r>
      <w:r w:rsidR="00C67865" w:rsidRPr="00E206E0">
        <w:t xml:space="preserve">, </w:t>
      </w:r>
      <w:r w:rsidR="00D24DF7">
        <w:t xml:space="preserve">939 </w:t>
      </w:r>
      <w:r w:rsidRPr="00E206E0">
        <w:t xml:space="preserve">N.W.2d </w:t>
      </w:r>
      <w:r w:rsidR="00D24DF7">
        <w:t>82</w:t>
      </w:r>
      <w:r w:rsidRPr="00E206E0">
        <w:t xml:space="preserve"> (Iowa 20</w:t>
      </w:r>
      <w:r w:rsidR="002831E0" w:rsidRPr="00E206E0">
        <w:t>20</w:t>
      </w:r>
      <w:r w:rsidRPr="00E206E0">
        <w:t>)</w:t>
      </w:r>
      <w:r w:rsidR="00C67865" w:rsidRPr="00E206E0">
        <w:t>,</w:t>
      </w:r>
      <w:r w:rsidRPr="00E206E0">
        <w:t xml:space="preserve"> and </w:t>
      </w:r>
      <w:r w:rsidR="00446BFA" w:rsidRPr="00E206E0">
        <w:rPr>
          <w:i/>
        </w:rPr>
        <w:t>33 Carpenters Const</w:t>
      </w:r>
      <w:r w:rsidR="00B21ED4" w:rsidRPr="00E206E0">
        <w:rPr>
          <w:i/>
        </w:rPr>
        <w:t>ruction,</w:t>
      </w:r>
      <w:r w:rsidR="00D24DF7">
        <w:rPr>
          <w:i/>
        </w:rPr>
        <w:t xml:space="preserve"> Inc. v. </w:t>
      </w:r>
      <w:proofErr w:type="spellStart"/>
      <w:r w:rsidR="00D24DF7">
        <w:rPr>
          <w:i/>
        </w:rPr>
        <w:t>IMT</w:t>
      </w:r>
      <w:proofErr w:type="spellEnd"/>
      <w:r w:rsidR="00D24DF7">
        <w:rPr>
          <w:i/>
        </w:rPr>
        <w:t> </w:t>
      </w:r>
      <w:r w:rsidRPr="00E206E0">
        <w:rPr>
          <w:i/>
        </w:rPr>
        <w:t>In</w:t>
      </w:r>
      <w:r w:rsidR="00B21ED4" w:rsidRPr="00E206E0">
        <w:rPr>
          <w:i/>
        </w:rPr>
        <w:t>surance</w:t>
      </w:r>
      <w:r w:rsidR="00B21ED4" w:rsidRPr="00E206E0">
        <w:t>,</w:t>
      </w:r>
      <w:r w:rsidR="00C67865" w:rsidRPr="00E206E0">
        <w:t xml:space="preserve"> </w:t>
      </w:r>
      <w:r w:rsidR="00D24DF7">
        <w:t>939</w:t>
      </w:r>
      <w:r w:rsidRPr="00E206E0">
        <w:t xml:space="preserve"> N.W.2d </w:t>
      </w:r>
      <w:r w:rsidR="00D24DF7">
        <w:t>95</w:t>
      </w:r>
      <w:r w:rsidRPr="00E206E0">
        <w:t xml:space="preserve"> (Iowa 20</w:t>
      </w:r>
      <w:r w:rsidR="002831E0" w:rsidRPr="00E206E0">
        <w:t>20</w:t>
      </w:r>
      <w:r w:rsidRPr="00E206E0">
        <w:t>).</w:t>
      </w:r>
      <w:r w:rsidR="00C67865" w:rsidRPr="00E206E0">
        <w:t xml:space="preserve">  </w:t>
      </w:r>
    </w:p>
  </w:footnote>
  <w:footnote w:id="3">
    <w:p w14:paraId="10A4B844" w14:textId="518DDA74" w:rsidR="00BA3DCA" w:rsidRPr="00E206E0" w:rsidRDefault="00BA3DCA" w:rsidP="0088590A">
      <w:pPr>
        <w:pStyle w:val="FootnoteText"/>
        <w:spacing w:after="120" w:line="260" w:lineRule="exact"/>
        <w:ind w:firstLine="720"/>
      </w:pPr>
      <w:r w:rsidRPr="00E206E0">
        <w:rPr>
          <w:rStyle w:val="FootnoteReference"/>
        </w:rPr>
        <w:footnoteRef/>
      </w:r>
      <w:r w:rsidRPr="00E206E0">
        <w:t>33 Carpenters asserted in its brief that the Supplement was prepared before the February 22</w:t>
      </w:r>
      <w:r w:rsidRPr="00E206E0">
        <w:rPr>
          <w:vertAlign w:val="superscript"/>
        </w:rPr>
        <w:t xml:space="preserve"> </w:t>
      </w:r>
      <w:r w:rsidRPr="00E206E0">
        <w:t xml:space="preserve">assignment. </w:t>
      </w:r>
      <w:r w:rsidR="0088590A" w:rsidRPr="00E206E0">
        <w:t xml:space="preserve"> </w:t>
      </w:r>
    </w:p>
  </w:footnote>
  <w:footnote w:id="4">
    <w:p w14:paraId="31C63E50" w14:textId="5E5962ED" w:rsidR="00BA3DCA" w:rsidRPr="00E206E0" w:rsidRDefault="00BA3DCA" w:rsidP="00AA4C9F">
      <w:pPr>
        <w:pStyle w:val="FootnoteText"/>
        <w:spacing w:after="120" w:line="260" w:lineRule="exact"/>
        <w:ind w:firstLine="720"/>
      </w:pPr>
      <w:r w:rsidRPr="00E206E0">
        <w:rPr>
          <w:rStyle w:val="FootnoteReference"/>
        </w:rPr>
        <w:footnoteRef/>
      </w:r>
      <w:r w:rsidRPr="00E206E0">
        <w:t xml:space="preserve">The Iowa legislature recently enacted the Insured Homeowner’s Protection Act, which now voids </w:t>
      </w:r>
      <w:proofErr w:type="spellStart"/>
      <w:r w:rsidRPr="00E206E0">
        <w:t>postloss</w:t>
      </w:r>
      <w:proofErr w:type="spellEnd"/>
      <w:r w:rsidRPr="00E206E0">
        <w:t xml:space="preserve"> assignment contracts between an insured and a residential contractor unless specified conditions are met</w:t>
      </w:r>
      <w:r w:rsidR="00AA4C9F" w:rsidRPr="00E206E0">
        <w:t>.  2019 Iowa Acts ch. 49, § 1 (codified at Iowa Code § </w:t>
      </w:r>
      <w:proofErr w:type="gramStart"/>
      <w:r w:rsidRPr="00E206E0">
        <w:t>515.137A(</w:t>
      </w:r>
      <w:proofErr w:type="gramEnd"/>
      <w:r w:rsidRPr="00E206E0">
        <w:t>3)</w:t>
      </w:r>
      <w:r w:rsidR="001E16D9" w:rsidRPr="00E206E0">
        <w:t>,</w:t>
      </w:r>
      <w:r w:rsidRPr="00E206E0">
        <w:t xml:space="preserve"> (5)(</w:t>
      </w:r>
      <w:r w:rsidRPr="00E206E0">
        <w:rPr>
          <w:i/>
        </w:rPr>
        <w:t>a</w:t>
      </w:r>
      <w:r w:rsidRPr="00E206E0">
        <w:t xml:space="preserve">) (2019)).  This enactment became effective July 1, 2019.  </w:t>
      </w:r>
      <w:r w:rsidRPr="00E206E0">
        <w:rPr>
          <w:i/>
        </w:rPr>
        <w:t>Id.</w:t>
      </w:r>
      <w:r w:rsidRPr="00E206E0">
        <w:t xml:space="preserve">  State Farm does not argue this new legislation applies retroactively, and we conclude the enactment is inapplicable to the 2016 transactions at issue in this appeal.</w:t>
      </w:r>
      <w:r w:rsidR="00AA4C9F" w:rsidRPr="00E206E0">
        <w:t xml:space="preserve">  </w:t>
      </w:r>
    </w:p>
    <w:p w14:paraId="727E92BB" w14:textId="25E73DDB" w:rsidR="00BA3DCA" w:rsidRDefault="00BA3DCA" w:rsidP="00AA4C9F">
      <w:pPr>
        <w:pStyle w:val="FootnoteText"/>
        <w:spacing w:after="120" w:line="260" w:lineRule="exact"/>
        <w:ind w:firstLine="720"/>
      </w:pPr>
      <w:r w:rsidRPr="00E206E0">
        <w:t>Other states have recently enacted similar statute</w:t>
      </w:r>
      <w:r w:rsidR="00AA4C9F" w:rsidRPr="00E206E0">
        <w:t xml:space="preserve">s regulating the insureds’ </w:t>
      </w:r>
      <w:proofErr w:type="spellStart"/>
      <w:r w:rsidR="00AA4C9F" w:rsidRPr="00E206E0">
        <w:t>post</w:t>
      </w:r>
      <w:r w:rsidRPr="00E206E0">
        <w:t>loss</w:t>
      </w:r>
      <w:proofErr w:type="spellEnd"/>
      <w:r w:rsidRPr="00E206E0">
        <w:t xml:space="preserve"> assignments to residential contractors of rights or benefits under </w:t>
      </w:r>
      <w:proofErr w:type="gramStart"/>
      <w:r w:rsidRPr="00E206E0">
        <w:t>homeowners</w:t>
      </w:r>
      <w:proofErr w:type="gramEnd"/>
      <w:r w:rsidRPr="00E206E0">
        <w:t xml:space="preserve"> insurance policies.  </w:t>
      </w:r>
      <w:r w:rsidRPr="00E206E0">
        <w:rPr>
          <w:i/>
        </w:rPr>
        <w:t>See, e.g.</w:t>
      </w:r>
      <w:r w:rsidRPr="00E206E0">
        <w:t xml:space="preserve">, </w:t>
      </w:r>
      <w:r w:rsidR="00D81FB8" w:rsidRPr="00E206E0">
        <w:t xml:space="preserve">Neb. Rev. Stat. Ann. § 44-8605 (West, Westlaw current through 1st Reg. Sess. 106th Leg. (2019)); </w:t>
      </w:r>
      <w:r w:rsidR="00AA4C9F" w:rsidRPr="00E206E0">
        <w:t>N</w:t>
      </w:r>
      <w:r w:rsidR="008713D6" w:rsidRPr="00E206E0">
        <w:t>.</w:t>
      </w:r>
      <w:r w:rsidR="00AA4C9F" w:rsidRPr="00E206E0">
        <w:t>D</w:t>
      </w:r>
      <w:r w:rsidR="008713D6" w:rsidRPr="00E206E0">
        <w:t>.</w:t>
      </w:r>
      <w:r w:rsidR="00AA4C9F" w:rsidRPr="00E206E0">
        <w:t xml:space="preserve"> Cent</w:t>
      </w:r>
      <w:r w:rsidR="008713D6" w:rsidRPr="00E206E0">
        <w:t>.</w:t>
      </w:r>
      <w:r w:rsidR="00AA4C9F" w:rsidRPr="00E206E0">
        <w:t xml:space="preserve"> Code</w:t>
      </w:r>
      <w:r w:rsidR="006A6243" w:rsidRPr="00E206E0">
        <w:t xml:space="preserve"> Ann.</w:t>
      </w:r>
      <w:r w:rsidR="00AA4C9F" w:rsidRPr="00E206E0">
        <w:t xml:space="preserve"> § </w:t>
      </w:r>
      <w:r w:rsidRPr="00E206E0">
        <w:t>26.1-39.2-04 (</w:t>
      </w:r>
      <w:r w:rsidR="00D81FB8" w:rsidRPr="00E206E0">
        <w:t xml:space="preserve">West, Westlaw current through Jan. 1, </w:t>
      </w:r>
      <w:r w:rsidRPr="00E206E0">
        <w:t>20</w:t>
      </w:r>
      <w:r w:rsidR="00D81FB8" w:rsidRPr="00E206E0">
        <w:t>20);</w:t>
      </w:r>
      <w:r w:rsidRPr="00E206E0">
        <w:t xml:space="preserve"> </w:t>
      </w:r>
      <w:r w:rsidR="00D81FB8" w:rsidRPr="00E206E0">
        <w:rPr>
          <w:i/>
        </w:rPr>
        <w:t>s</w:t>
      </w:r>
      <w:r w:rsidRPr="00E206E0">
        <w:rPr>
          <w:i/>
        </w:rPr>
        <w:t>ee also</w:t>
      </w:r>
      <w:r w:rsidR="008713D6" w:rsidRPr="00E206E0">
        <w:t xml:space="preserve"> Fl</w:t>
      </w:r>
      <w:r w:rsidR="00E2583A" w:rsidRPr="00E206E0">
        <w:t>a</w:t>
      </w:r>
      <w:r w:rsidR="008713D6" w:rsidRPr="00E206E0">
        <w:t>.</w:t>
      </w:r>
      <w:r w:rsidR="00E2583A" w:rsidRPr="00E206E0">
        <w:t xml:space="preserve"> Stat</w:t>
      </w:r>
      <w:r w:rsidR="008713D6" w:rsidRPr="00E206E0">
        <w:t>.</w:t>
      </w:r>
      <w:r w:rsidR="00E2583A" w:rsidRPr="00E206E0">
        <w:t xml:space="preserve"> </w:t>
      </w:r>
      <w:r w:rsidR="00D81FB8" w:rsidRPr="00E206E0">
        <w:t xml:space="preserve">Ann. </w:t>
      </w:r>
      <w:r w:rsidR="00E2583A" w:rsidRPr="00E206E0">
        <w:t>§ </w:t>
      </w:r>
      <w:r w:rsidRPr="00E206E0">
        <w:t>627.7153 (</w:t>
      </w:r>
      <w:r w:rsidR="00D81FB8" w:rsidRPr="00E206E0">
        <w:t xml:space="preserve">West, Westlaw current through </w:t>
      </w:r>
      <w:r w:rsidRPr="00E206E0">
        <w:t>2019</w:t>
      </w:r>
      <w:r w:rsidR="00D81FB8" w:rsidRPr="00E206E0">
        <w:t xml:space="preserve"> 1st Reg. Sess.</w:t>
      </w:r>
      <w:r w:rsidRPr="00E206E0">
        <w:t>) (</w:t>
      </w:r>
      <w:proofErr w:type="gramStart"/>
      <w:r w:rsidRPr="00E206E0">
        <w:t>allowing</w:t>
      </w:r>
      <w:proofErr w:type="gramEnd"/>
      <w:r w:rsidRPr="00E206E0">
        <w:t xml:space="preserve"> insurers to restrict the ability of an insured to execute an assignment contract in its policies if certain enumerated conditions are met).</w:t>
      </w:r>
      <w:r w:rsidR="00AA4C9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73069" w14:textId="0C6DF397" w:rsidR="00BA3DCA" w:rsidRPr="00CB365B" w:rsidRDefault="00BA3DCA" w:rsidP="008002D9">
    <w:pPr>
      <w:pStyle w:val="Header"/>
      <w:tabs>
        <w:tab w:val="clear" w:pos="9360"/>
        <w:tab w:val="right" w:pos="8640"/>
      </w:tabs>
      <w:rPr>
        <w:i/>
      </w:rPr>
    </w:pPr>
    <w:r>
      <w:ptab w:relativeTo="margin" w:alignment="center" w:leader="none"/>
    </w:r>
    <w:r>
      <w:fldChar w:fldCharType="begin"/>
    </w:r>
    <w:r>
      <w:instrText xml:space="preserve"> PAGE   \* MERGEFORMAT </w:instrText>
    </w:r>
    <w:r>
      <w:fldChar w:fldCharType="separate"/>
    </w:r>
    <w:r w:rsidR="00326421">
      <w:rPr>
        <w:noProof/>
      </w:rPr>
      <w:t>11</w:t>
    </w:r>
    <w:r>
      <w:rPr>
        <w:noProof/>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11FB2" w14:textId="2C7502FE" w:rsidR="00BA3DCA" w:rsidRPr="008C30B0" w:rsidRDefault="00BA3DCA" w:rsidP="007C7AF9">
    <w:pPr>
      <w:pStyle w:val="Header"/>
      <w:tabs>
        <w:tab w:val="clear" w:pos="9360"/>
        <w:tab w:val="right" w:pos="8640"/>
      </w:tabs>
      <w:rPr>
        <w:sz w:val="20"/>
        <w:szCs w:val="20"/>
      </w:rPr>
    </w:pPr>
    <w:r>
      <w:rPr>
        <w:sz w:val="20"/>
        <w:szCs w:val="20"/>
      </w:rP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C02"/>
    <w:multiLevelType w:val="hybridMultilevel"/>
    <w:tmpl w:val="8B4C5F88"/>
    <w:lvl w:ilvl="0" w:tplc="241823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B54F5"/>
    <w:multiLevelType w:val="hybridMultilevel"/>
    <w:tmpl w:val="56C41236"/>
    <w:lvl w:ilvl="0" w:tplc="C72ECE56">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605E5D"/>
    <w:multiLevelType w:val="hybridMultilevel"/>
    <w:tmpl w:val="8536FF02"/>
    <w:lvl w:ilvl="0" w:tplc="D43241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C0636E"/>
    <w:multiLevelType w:val="hybridMultilevel"/>
    <w:tmpl w:val="83ACE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6727E"/>
    <w:multiLevelType w:val="hybridMultilevel"/>
    <w:tmpl w:val="4C28004A"/>
    <w:lvl w:ilvl="0" w:tplc="21A2AF1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DEF4DAA"/>
    <w:multiLevelType w:val="hybridMultilevel"/>
    <w:tmpl w:val="4984A548"/>
    <w:lvl w:ilvl="0" w:tplc="D0200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45729"/>
    <w:multiLevelType w:val="hybridMultilevel"/>
    <w:tmpl w:val="04DA581E"/>
    <w:lvl w:ilvl="0" w:tplc="F0EA048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302E62"/>
    <w:multiLevelType w:val="hybridMultilevel"/>
    <w:tmpl w:val="A6C4314C"/>
    <w:lvl w:ilvl="0" w:tplc="E3840170">
      <w:start w:val="2"/>
      <w:numFmt w:val="upp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A945B5"/>
    <w:multiLevelType w:val="hybridMultilevel"/>
    <w:tmpl w:val="A71A3710"/>
    <w:lvl w:ilvl="0" w:tplc="9E525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6"/>
  </w:num>
  <w:num w:numId="4">
    <w:abstractNumId w:val="0"/>
  </w:num>
  <w:num w:numId="5">
    <w:abstractNumId w:val="7"/>
  </w:num>
  <w:num w:numId="6">
    <w:abstractNumId w:val="4"/>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5B"/>
    <w:rsid w:val="00012032"/>
    <w:rsid w:val="000164B1"/>
    <w:rsid w:val="00022A3C"/>
    <w:rsid w:val="000261A3"/>
    <w:rsid w:val="00031382"/>
    <w:rsid w:val="00056ABB"/>
    <w:rsid w:val="00060E06"/>
    <w:rsid w:val="000636A8"/>
    <w:rsid w:val="00063C6B"/>
    <w:rsid w:val="00077B33"/>
    <w:rsid w:val="0008172D"/>
    <w:rsid w:val="0008225B"/>
    <w:rsid w:val="000856E1"/>
    <w:rsid w:val="00093A0A"/>
    <w:rsid w:val="000942E4"/>
    <w:rsid w:val="00094771"/>
    <w:rsid w:val="000A2DAC"/>
    <w:rsid w:val="000A6442"/>
    <w:rsid w:val="000A7B70"/>
    <w:rsid w:val="000A7E14"/>
    <w:rsid w:val="000C4CE4"/>
    <w:rsid w:val="000C543B"/>
    <w:rsid w:val="000E2CEA"/>
    <w:rsid w:val="000F4B63"/>
    <w:rsid w:val="000F7FBE"/>
    <w:rsid w:val="00103870"/>
    <w:rsid w:val="00113EC2"/>
    <w:rsid w:val="00132166"/>
    <w:rsid w:val="00142A68"/>
    <w:rsid w:val="00147255"/>
    <w:rsid w:val="00150D75"/>
    <w:rsid w:val="00152A95"/>
    <w:rsid w:val="00156E03"/>
    <w:rsid w:val="001601D1"/>
    <w:rsid w:val="001620FD"/>
    <w:rsid w:val="0016363F"/>
    <w:rsid w:val="00172011"/>
    <w:rsid w:val="00193A19"/>
    <w:rsid w:val="001970E3"/>
    <w:rsid w:val="001A5609"/>
    <w:rsid w:val="001B0A4F"/>
    <w:rsid w:val="001C05BC"/>
    <w:rsid w:val="001C44A7"/>
    <w:rsid w:val="001C4F38"/>
    <w:rsid w:val="001D1638"/>
    <w:rsid w:val="001D231F"/>
    <w:rsid w:val="001D3567"/>
    <w:rsid w:val="001E16D9"/>
    <w:rsid w:val="001F27A7"/>
    <w:rsid w:val="001F38D8"/>
    <w:rsid w:val="00202847"/>
    <w:rsid w:val="00203C1A"/>
    <w:rsid w:val="00204701"/>
    <w:rsid w:val="00210468"/>
    <w:rsid w:val="00214C71"/>
    <w:rsid w:val="002338BD"/>
    <w:rsid w:val="0023662F"/>
    <w:rsid w:val="00240114"/>
    <w:rsid w:val="00241A0B"/>
    <w:rsid w:val="002558EF"/>
    <w:rsid w:val="002629CE"/>
    <w:rsid w:val="0028102E"/>
    <w:rsid w:val="00281B13"/>
    <w:rsid w:val="002831E0"/>
    <w:rsid w:val="002846A4"/>
    <w:rsid w:val="002B199A"/>
    <w:rsid w:val="002B52EE"/>
    <w:rsid w:val="002B62FC"/>
    <w:rsid w:val="002D3F7F"/>
    <w:rsid w:val="002D53AD"/>
    <w:rsid w:val="002E27FC"/>
    <w:rsid w:val="002E2FA1"/>
    <w:rsid w:val="002E5028"/>
    <w:rsid w:val="002E73A4"/>
    <w:rsid w:val="00310916"/>
    <w:rsid w:val="0031471B"/>
    <w:rsid w:val="00326421"/>
    <w:rsid w:val="0032728B"/>
    <w:rsid w:val="00331D5C"/>
    <w:rsid w:val="003807DF"/>
    <w:rsid w:val="003830FA"/>
    <w:rsid w:val="00397221"/>
    <w:rsid w:val="003B4A4F"/>
    <w:rsid w:val="003C1A9A"/>
    <w:rsid w:val="003C49B1"/>
    <w:rsid w:val="003E2FD4"/>
    <w:rsid w:val="003F1910"/>
    <w:rsid w:val="003F61BF"/>
    <w:rsid w:val="00412BC7"/>
    <w:rsid w:val="00433623"/>
    <w:rsid w:val="00446BFA"/>
    <w:rsid w:val="004501A9"/>
    <w:rsid w:val="004535B2"/>
    <w:rsid w:val="00453A72"/>
    <w:rsid w:val="004572A3"/>
    <w:rsid w:val="00460CA8"/>
    <w:rsid w:val="00462748"/>
    <w:rsid w:val="00466B81"/>
    <w:rsid w:val="0047420A"/>
    <w:rsid w:val="00475C5A"/>
    <w:rsid w:val="004927FD"/>
    <w:rsid w:val="00492DC9"/>
    <w:rsid w:val="004A2291"/>
    <w:rsid w:val="004A3B91"/>
    <w:rsid w:val="004A510C"/>
    <w:rsid w:val="004C285D"/>
    <w:rsid w:val="004C2AF2"/>
    <w:rsid w:val="004C75E0"/>
    <w:rsid w:val="004D0399"/>
    <w:rsid w:val="004D1AE2"/>
    <w:rsid w:val="004D1F4F"/>
    <w:rsid w:val="004D24E0"/>
    <w:rsid w:val="004D39FC"/>
    <w:rsid w:val="004D466D"/>
    <w:rsid w:val="004F2873"/>
    <w:rsid w:val="005174C0"/>
    <w:rsid w:val="00520E9A"/>
    <w:rsid w:val="0052324B"/>
    <w:rsid w:val="005238DE"/>
    <w:rsid w:val="005410B1"/>
    <w:rsid w:val="00545085"/>
    <w:rsid w:val="005473BD"/>
    <w:rsid w:val="00550BA3"/>
    <w:rsid w:val="005570E4"/>
    <w:rsid w:val="00566EEB"/>
    <w:rsid w:val="005772BA"/>
    <w:rsid w:val="00582F4F"/>
    <w:rsid w:val="00595E2C"/>
    <w:rsid w:val="00595FF6"/>
    <w:rsid w:val="005A7133"/>
    <w:rsid w:val="005A7AC4"/>
    <w:rsid w:val="005A7C58"/>
    <w:rsid w:val="005B1DD4"/>
    <w:rsid w:val="005B2C77"/>
    <w:rsid w:val="005B3274"/>
    <w:rsid w:val="005B669F"/>
    <w:rsid w:val="005B6E8F"/>
    <w:rsid w:val="005D1AC0"/>
    <w:rsid w:val="005D33F6"/>
    <w:rsid w:val="005D3663"/>
    <w:rsid w:val="005D4D54"/>
    <w:rsid w:val="005E1A54"/>
    <w:rsid w:val="005E468A"/>
    <w:rsid w:val="005E4C84"/>
    <w:rsid w:val="005E6E90"/>
    <w:rsid w:val="00601E97"/>
    <w:rsid w:val="00605A07"/>
    <w:rsid w:val="00636D56"/>
    <w:rsid w:val="00637998"/>
    <w:rsid w:val="00646E0C"/>
    <w:rsid w:val="00673577"/>
    <w:rsid w:val="00691ABD"/>
    <w:rsid w:val="006A45AA"/>
    <w:rsid w:val="006A5A64"/>
    <w:rsid w:val="006A6243"/>
    <w:rsid w:val="006B31FB"/>
    <w:rsid w:val="006C37AD"/>
    <w:rsid w:val="006D5492"/>
    <w:rsid w:val="006D5844"/>
    <w:rsid w:val="006E0EB8"/>
    <w:rsid w:val="006E776D"/>
    <w:rsid w:val="006F08F2"/>
    <w:rsid w:val="00700506"/>
    <w:rsid w:val="00704E69"/>
    <w:rsid w:val="00724098"/>
    <w:rsid w:val="007305AA"/>
    <w:rsid w:val="007323B4"/>
    <w:rsid w:val="007361E7"/>
    <w:rsid w:val="00741AEC"/>
    <w:rsid w:val="00741E07"/>
    <w:rsid w:val="00745A7F"/>
    <w:rsid w:val="00753A31"/>
    <w:rsid w:val="00755A4C"/>
    <w:rsid w:val="0076329B"/>
    <w:rsid w:val="00764785"/>
    <w:rsid w:val="00765864"/>
    <w:rsid w:val="00770F01"/>
    <w:rsid w:val="00782195"/>
    <w:rsid w:val="0078336E"/>
    <w:rsid w:val="007859A0"/>
    <w:rsid w:val="00787E3E"/>
    <w:rsid w:val="0079326D"/>
    <w:rsid w:val="00795191"/>
    <w:rsid w:val="007C3270"/>
    <w:rsid w:val="007C7AF9"/>
    <w:rsid w:val="007C7CAA"/>
    <w:rsid w:val="007E00AE"/>
    <w:rsid w:val="007F178C"/>
    <w:rsid w:val="007F39B0"/>
    <w:rsid w:val="008002D9"/>
    <w:rsid w:val="00800C56"/>
    <w:rsid w:val="00801A7E"/>
    <w:rsid w:val="0080276C"/>
    <w:rsid w:val="008038A5"/>
    <w:rsid w:val="00814C0D"/>
    <w:rsid w:val="008205B1"/>
    <w:rsid w:val="00830ADA"/>
    <w:rsid w:val="00832D06"/>
    <w:rsid w:val="00853CAA"/>
    <w:rsid w:val="00854BF7"/>
    <w:rsid w:val="008558C8"/>
    <w:rsid w:val="0086492B"/>
    <w:rsid w:val="008713D6"/>
    <w:rsid w:val="008779C3"/>
    <w:rsid w:val="00883965"/>
    <w:rsid w:val="0088590A"/>
    <w:rsid w:val="00887D66"/>
    <w:rsid w:val="00893124"/>
    <w:rsid w:val="008A2F5B"/>
    <w:rsid w:val="008A73EA"/>
    <w:rsid w:val="008B734B"/>
    <w:rsid w:val="008C2EE2"/>
    <w:rsid w:val="008C30B0"/>
    <w:rsid w:val="008D7F39"/>
    <w:rsid w:val="008E3820"/>
    <w:rsid w:val="008E429A"/>
    <w:rsid w:val="008E5D41"/>
    <w:rsid w:val="008F22A0"/>
    <w:rsid w:val="009026E2"/>
    <w:rsid w:val="009050BB"/>
    <w:rsid w:val="00906255"/>
    <w:rsid w:val="00910241"/>
    <w:rsid w:val="00917C36"/>
    <w:rsid w:val="00925C65"/>
    <w:rsid w:val="00925FEC"/>
    <w:rsid w:val="0093150D"/>
    <w:rsid w:val="00937596"/>
    <w:rsid w:val="00950F6D"/>
    <w:rsid w:val="00951607"/>
    <w:rsid w:val="00956CDF"/>
    <w:rsid w:val="00961736"/>
    <w:rsid w:val="00966EF4"/>
    <w:rsid w:val="009670B5"/>
    <w:rsid w:val="009722A1"/>
    <w:rsid w:val="00974FED"/>
    <w:rsid w:val="00986F8D"/>
    <w:rsid w:val="009A0BCF"/>
    <w:rsid w:val="009A1C2F"/>
    <w:rsid w:val="009A764E"/>
    <w:rsid w:val="009B679E"/>
    <w:rsid w:val="009B7877"/>
    <w:rsid w:val="009D31B6"/>
    <w:rsid w:val="009E365D"/>
    <w:rsid w:val="009E58ED"/>
    <w:rsid w:val="009F38B6"/>
    <w:rsid w:val="009F72BF"/>
    <w:rsid w:val="00A01E98"/>
    <w:rsid w:val="00A115C8"/>
    <w:rsid w:val="00A15256"/>
    <w:rsid w:val="00A25A8B"/>
    <w:rsid w:val="00A52FE1"/>
    <w:rsid w:val="00A67E17"/>
    <w:rsid w:val="00A71BB3"/>
    <w:rsid w:val="00A876F7"/>
    <w:rsid w:val="00AA04E7"/>
    <w:rsid w:val="00AA4C9F"/>
    <w:rsid w:val="00AD2230"/>
    <w:rsid w:val="00AD7E44"/>
    <w:rsid w:val="00B00813"/>
    <w:rsid w:val="00B1065C"/>
    <w:rsid w:val="00B11AA0"/>
    <w:rsid w:val="00B20B75"/>
    <w:rsid w:val="00B21158"/>
    <w:rsid w:val="00B21ED4"/>
    <w:rsid w:val="00B23166"/>
    <w:rsid w:val="00B23358"/>
    <w:rsid w:val="00B32972"/>
    <w:rsid w:val="00B33901"/>
    <w:rsid w:val="00B3486B"/>
    <w:rsid w:val="00B34E2A"/>
    <w:rsid w:val="00B376EB"/>
    <w:rsid w:val="00B54707"/>
    <w:rsid w:val="00B65E7D"/>
    <w:rsid w:val="00B67E1D"/>
    <w:rsid w:val="00B76326"/>
    <w:rsid w:val="00B83779"/>
    <w:rsid w:val="00B83E68"/>
    <w:rsid w:val="00B97009"/>
    <w:rsid w:val="00BA3DCA"/>
    <w:rsid w:val="00BB5245"/>
    <w:rsid w:val="00BB6552"/>
    <w:rsid w:val="00BD1BAC"/>
    <w:rsid w:val="00C03677"/>
    <w:rsid w:val="00C03DF3"/>
    <w:rsid w:val="00C05A20"/>
    <w:rsid w:val="00C062F9"/>
    <w:rsid w:val="00C12B56"/>
    <w:rsid w:val="00C147E1"/>
    <w:rsid w:val="00C271B8"/>
    <w:rsid w:val="00C43B16"/>
    <w:rsid w:val="00C52D48"/>
    <w:rsid w:val="00C56206"/>
    <w:rsid w:val="00C608FE"/>
    <w:rsid w:val="00C63EF0"/>
    <w:rsid w:val="00C67865"/>
    <w:rsid w:val="00C9427F"/>
    <w:rsid w:val="00CA4476"/>
    <w:rsid w:val="00CB04C6"/>
    <w:rsid w:val="00CB365B"/>
    <w:rsid w:val="00CB76F7"/>
    <w:rsid w:val="00CD6C5F"/>
    <w:rsid w:val="00CF58B6"/>
    <w:rsid w:val="00D10AE9"/>
    <w:rsid w:val="00D12116"/>
    <w:rsid w:val="00D24DF7"/>
    <w:rsid w:val="00D43A44"/>
    <w:rsid w:val="00D45D18"/>
    <w:rsid w:val="00D47CB7"/>
    <w:rsid w:val="00D60A27"/>
    <w:rsid w:val="00D613BA"/>
    <w:rsid w:val="00D61A74"/>
    <w:rsid w:val="00D62231"/>
    <w:rsid w:val="00D75192"/>
    <w:rsid w:val="00D77DFE"/>
    <w:rsid w:val="00D81FB8"/>
    <w:rsid w:val="00D86BFE"/>
    <w:rsid w:val="00D9297C"/>
    <w:rsid w:val="00DB4858"/>
    <w:rsid w:val="00DC7AB3"/>
    <w:rsid w:val="00DD393C"/>
    <w:rsid w:val="00DD4BBF"/>
    <w:rsid w:val="00DF7F0B"/>
    <w:rsid w:val="00E00770"/>
    <w:rsid w:val="00E0103E"/>
    <w:rsid w:val="00E126C9"/>
    <w:rsid w:val="00E13F8C"/>
    <w:rsid w:val="00E14037"/>
    <w:rsid w:val="00E206E0"/>
    <w:rsid w:val="00E21C35"/>
    <w:rsid w:val="00E2583A"/>
    <w:rsid w:val="00E26DF0"/>
    <w:rsid w:val="00E37BBA"/>
    <w:rsid w:val="00E45D3B"/>
    <w:rsid w:val="00E52C0F"/>
    <w:rsid w:val="00E5387B"/>
    <w:rsid w:val="00E55E78"/>
    <w:rsid w:val="00E60E68"/>
    <w:rsid w:val="00E6602E"/>
    <w:rsid w:val="00E71E29"/>
    <w:rsid w:val="00E8265C"/>
    <w:rsid w:val="00E85F59"/>
    <w:rsid w:val="00E91335"/>
    <w:rsid w:val="00E95BCE"/>
    <w:rsid w:val="00EB0728"/>
    <w:rsid w:val="00EC3279"/>
    <w:rsid w:val="00ED397D"/>
    <w:rsid w:val="00F2290F"/>
    <w:rsid w:val="00F23879"/>
    <w:rsid w:val="00F26D48"/>
    <w:rsid w:val="00F32C5C"/>
    <w:rsid w:val="00F40423"/>
    <w:rsid w:val="00F50F56"/>
    <w:rsid w:val="00F60F80"/>
    <w:rsid w:val="00F66856"/>
    <w:rsid w:val="00F6782C"/>
    <w:rsid w:val="00F70282"/>
    <w:rsid w:val="00F807EC"/>
    <w:rsid w:val="00F84846"/>
    <w:rsid w:val="00F87658"/>
    <w:rsid w:val="00F933C4"/>
    <w:rsid w:val="00F95A29"/>
    <w:rsid w:val="00FA5DB3"/>
    <w:rsid w:val="00FB0E1A"/>
    <w:rsid w:val="00FC6083"/>
    <w:rsid w:val="00FD57E4"/>
    <w:rsid w:val="00FE1C26"/>
    <w:rsid w:val="00FE36D6"/>
    <w:rsid w:val="00FE6419"/>
    <w:rsid w:val="00FF1D5D"/>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463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4"/>
        <w:lang w:val="en-US" w:eastAsia="en-US" w:bidi="ar-SA"/>
      </w:rPr>
    </w:rPrDefault>
    <w:pPrDefault>
      <w:pPr>
        <w:spacing w:line="2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BBF"/>
    <w:pPr>
      <w:tabs>
        <w:tab w:val="center" w:pos="4680"/>
        <w:tab w:val="right" w:pos="9360"/>
      </w:tabs>
      <w:spacing w:line="240" w:lineRule="auto"/>
    </w:pPr>
  </w:style>
  <w:style w:type="character" w:customStyle="1" w:styleId="HeaderChar">
    <w:name w:val="Header Char"/>
    <w:basedOn w:val="DefaultParagraphFont"/>
    <w:link w:val="Header"/>
    <w:uiPriority w:val="99"/>
    <w:rsid w:val="00DD4BBF"/>
  </w:style>
  <w:style w:type="paragraph" w:styleId="Footer">
    <w:name w:val="footer"/>
    <w:basedOn w:val="Normal"/>
    <w:link w:val="FooterChar"/>
    <w:uiPriority w:val="99"/>
    <w:unhideWhenUsed/>
    <w:rsid w:val="00DD4BBF"/>
    <w:pPr>
      <w:tabs>
        <w:tab w:val="center" w:pos="4680"/>
        <w:tab w:val="right" w:pos="9360"/>
      </w:tabs>
      <w:spacing w:line="240" w:lineRule="auto"/>
    </w:pPr>
  </w:style>
  <w:style w:type="character" w:customStyle="1" w:styleId="FooterChar">
    <w:name w:val="Footer Char"/>
    <w:basedOn w:val="DefaultParagraphFont"/>
    <w:link w:val="Footer"/>
    <w:uiPriority w:val="99"/>
    <w:rsid w:val="00DD4BBF"/>
  </w:style>
  <w:style w:type="paragraph" w:styleId="BalloonText">
    <w:name w:val="Balloon Text"/>
    <w:basedOn w:val="Normal"/>
    <w:link w:val="BalloonTextChar"/>
    <w:uiPriority w:val="99"/>
    <w:semiHidden/>
    <w:unhideWhenUsed/>
    <w:rsid w:val="00DD4B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BBF"/>
    <w:rPr>
      <w:rFonts w:ascii="Tahoma" w:hAnsi="Tahoma" w:cs="Tahoma"/>
      <w:sz w:val="16"/>
      <w:szCs w:val="16"/>
    </w:rPr>
  </w:style>
  <w:style w:type="paragraph" w:styleId="FootnoteText">
    <w:name w:val="footnote text"/>
    <w:basedOn w:val="Normal"/>
    <w:link w:val="FootnoteTextChar"/>
    <w:uiPriority w:val="99"/>
    <w:semiHidden/>
    <w:unhideWhenUsed/>
    <w:rsid w:val="009722A1"/>
    <w:pPr>
      <w:spacing w:line="240" w:lineRule="auto"/>
    </w:pPr>
    <w:rPr>
      <w:sz w:val="20"/>
      <w:szCs w:val="20"/>
    </w:rPr>
  </w:style>
  <w:style w:type="character" w:customStyle="1" w:styleId="FootnoteTextChar">
    <w:name w:val="Footnote Text Char"/>
    <w:basedOn w:val="DefaultParagraphFont"/>
    <w:link w:val="FootnoteText"/>
    <w:uiPriority w:val="99"/>
    <w:semiHidden/>
    <w:rsid w:val="009722A1"/>
    <w:rPr>
      <w:sz w:val="20"/>
      <w:szCs w:val="20"/>
    </w:rPr>
  </w:style>
  <w:style w:type="character" w:styleId="FootnoteReference">
    <w:name w:val="footnote reference"/>
    <w:basedOn w:val="DefaultParagraphFont"/>
    <w:uiPriority w:val="99"/>
    <w:semiHidden/>
    <w:unhideWhenUsed/>
    <w:rsid w:val="009722A1"/>
    <w:rPr>
      <w:vertAlign w:val="superscript"/>
    </w:rPr>
  </w:style>
  <w:style w:type="character" w:styleId="PlaceholderText">
    <w:name w:val="Placeholder Text"/>
    <w:basedOn w:val="DefaultParagraphFont"/>
    <w:uiPriority w:val="99"/>
    <w:semiHidden/>
    <w:rsid w:val="008C30B0"/>
    <w:rPr>
      <w:color w:val="808080"/>
    </w:rPr>
  </w:style>
  <w:style w:type="paragraph" w:styleId="ListParagraph">
    <w:name w:val="List Paragraph"/>
    <w:basedOn w:val="Normal"/>
    <w:uiPriority w:val="34"/>
    <w:qFormat/>
    <w:rsid w:val="00D86BFE"/>
    <w:pPr>
      <w:spacing w:after="160" w:line="259" w:lineRule="auto"/>
      <w:ind w:left="720"/>
      <w:contextualSpacing/>
      <w:jc w:val="left"/>
    </w:pPr>
    <w:rPr>
      <w:szCs w:val="22"/>
    </w:rPr>
  </w:style>
  <w:style w:type="character" w:styleId="CommentReference">
    <w:name w:val="annotation reference"/>
    <w:basedOn w:val="DefaultParagraphFont"/>
    <w:uiPriority w:val="99"/>
    <w:semiHidden/>
    <w:unhideWhenUsed/>
    <w:rsid w:val="009670B5"/>
    <w:rPr>
      <w:sz w:val="16"/>
      <w:szCs w:val="16"/>
    </w:rPr>
  </w:style>
  <w:style w:type="paragraph" w:styleId="CommentText">
    <w:name w:val="annotation text"/>
    <w:basedOn w:val="Normal"/>
    <w:link w:val="CommentTextChar"/>
    <w:uiPriority w:val="99"/>
    <w:semiHidden/>
    <w:unhideWhenUsed/>
    <w:rsid w:val="009670B5"/>
    <w:pPr>
      <w:spacing w:line="240" w:lineRule="auto"/>
    </w:pPr>
    <w:rPr>
      <w:sz w:val="20"/>
      <w:szCs w:val="20"/>
    </w:rPr>
  </w:style>
  <w:style w:type="character" w:customStyle="1" w:styleId="CommentTextChar">
    <w:name w:val="Comment Text Char"/>
    <w:basedOn w:val="DefaultParagraphFont"/>
    <w:link w:val="CommentText"/>
    <w:uiPriority w:val="99"/>
    <w:semiHidden/>
    <w:rsid w:val="009670B5"/>
    <w:rPr>
      <w:sz w:val="20"/>
      <w:szCs w:val="20"/>
    </w:rPr>
  </w:style>
  <w:style w:type="paragraph" w:styleId="CommentSubject">
    <w:name w:val="annotation subject"/>
    <w:basedOn w:val="CommentText"/>
    <w:next w:val="CommentText"/>
    <w:link w:val="CommentSubjectChar"/>
    <w:uiPriority w:val="99"/>
    <w:semiHidden/>
    <w:unhideWhenUsed/>
    <w:rsid w:val="009670B5"/>
    <w:rPr>
      <w:b/>
      <w:bCs/>
    </w:rPr>
  </w:style>
  <w:style w:type="character" w:customStyle="1" w:styleId="CommentSubjectChar">
    <w:name w:val="Comment Subject Char"/>
    <w:basedOn w:val="CommentTextChar"/>
    <w:link w:val="CommentSubject"/>
    <w:uiPriority w:val="99"/>
    <w:semiHidden/>
    <w:rsid w:val="009670B5"/>
    <w:rPr>
      <w:b/>
      <w:bCs/>
      <w:sz w:val="20"/>
      <w:szCs w:val="20"/>
    </w:rPr>
  </w:style>
  <w:style w:type="table" w:styleId="TableGrid">
    <w:name w:val="Table Grid"/>
    <w:basedOn w:val="TableNormal"/>
    <w:uiPriority w:val="59"/>
    <w:rsid w:val="008E5D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73556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15">
          <w:marLeft w:val="0"/>
          <w:marRight w:val="0"/>
          <w:marTop w:val="0"/>
          <w:marBottom w:val="0"/>
          <w:divBdr>
            <w:top w:val="none" w:sz="0" w:space="0" w:color="auto"/>
            <w:left w:val="single" w:sz="6" w:space="0" w:color="BBBBBB"/>
            <w:bottom w:val="single" w:sz="6" w:space="0" w:color="BBBBBB"/>
            <w:right w:val="single" w:sz="6" w:space="0" w:color="BBBBBB"/>
          </w:divBdr>
          <w:divsChild>
            <w:div w:id="1486239760">
              <w:marLeft w:val="0"/>
              <w:marRight w:val="0"/>
              <w:marTop w:val="0"/>
              <w:marBottom w:val="0"/>
              <w:divBdr>
                <w:top w:val="none" w:sz="0" w:space="0" w:color="auto"/>
                <w:left w:val="none" w:sz="0" w:space="0" w:color="auto"/>
                <w:bottom w:val="none" w:sz="0" w:space="0" w:color="auto"/>
                <w:right w:val="none" w:sz="0" w:space="0" w:color="auto"/>
              </w:divBdr>
              <w:divsChild>
                <w:div w:id="1090080989">
                  <w:marLeft w:val="0"/>
                  <w:marRight w:val="0"/>
                  <w:marTop w:val="75"/>
                  <w:marBottom w:val="0"/>
                  <w:divBdr>
                    <w:top w:val="none" w:sz="0" w:space="0" w:color="auto"/>
                    <w:left w:val="none" w:sz="0" w:space="0" w:color="auto"/>
                    <w:bottom w:val="none" w:sz="0" w:space="0" w:color="auto"/>
                    <w:right w:val="none" w:sz="0" w:space="0" w:color="auto"/>
                  </w:divBdr>
                  <w:divsChild>
                    <w:div w:id="1779370286">
                      <w:marLeft w:val="0"/>
                      <w:marRight w:val="0"/>
                      <w:marTop w:val="0"/>
                      <w:marBottom w:val="0"/>
                      <w:divBdr>
                        <w:top w:val="none" w:sz="0" w:space="0" w:color="auto"/>
                        <w:left w:val="none" w:sz="0" w:space="0" w:color="auto"/>
                        <w:bottom w:val="none" w:sz="0" w:space="0" w:color="auto"/>
                        <w:right w:val="none" w:sz="0" w:space="0" w:color="auto"/>
                      </w:divBdr>
                      <w:divsChild>
                        <w:div w:id="1940335021">
                          <w:marLeft w:val="0"/>
                          <w:marRight w:val="0"/>
                          <w:marTop w:val="0"/>
                          <w:marBottom w:val="0"/>
                          <w:divBdr>
                            <w:top w:val="none" w:sz="0" w:space="0" w:color="auto"/>
                            <w:left w:val="none" w:sz="0" w:space="0" w:color="auto"/>
                            <w:bottom w:val="none" w:sz="0" w:space="0" w:color="auto"/>
                            <w:right w:val="none" w:sz="0" w:space="0" w:color="auto"/>
                          </w:divBdr>
                          <w:divsChild>
                            <w:div w:id="1225683886">
                              <w:marLeft w:val="0"/>
                              <w:marRight w:val="0"/>
                              <w:marTop w:val="0"/>
                              <w:marBottom w:val="0"/>
                              <w:divBdr>
                                <w:top w:val="none" w:sz="0" w:space="0" w:color="auto"/>
                                <w:left w:val="none" w:sz="0" w:space="0" w:color="auto"/>
                                <w:bottom w:val="none" w:sz="0" w:space="0" w:color="auto"/>
                                <w:right w:val="none" w:sz="0" w:space="0" w:color="auto"/>
                              </w:divBdr>
                              <w:divsChild>
                                <w:div w:id="1170633991">
                                  <w:marLeft w:val="0"/>
                                  <w:marRight w:val="0"/>
                                  <w:marTop w:val="0"/>
                                  <w:marBottom w:val="0"/>
                                  <w:divBdr>
                                    <w:top w:val="none" w:sz="0" w:space="0" w:color="auto"/>
                                    <w:left w:val="none" w:sz="0" w:space="0" w:color="auto"/>
                                    <w:bottom w:val="none" w:sz="0" w:space="0" w:color="auto"/>
                                    <w:right w:val="none" w:sz="0" w:space="0" w:color="auto"/>
                                  </w:divBdr>
                                  <w:divsChild>
                                    <w:div w:id="561602595">
                                      <w:marLeft w:val="0"/>
                                      <w:marRight w:val="0"/>
                                      <w:marTop w:val="0"/>
                                      <w:marBottom w:val="0"/>
                                      <w:divBdr>
                                        <w:top w:val="none" w:sz="0" w:space="0" w:color="auto"/>
                                        <w:left w:val="none" w:sz="0" w:space="0" w:color="auto"/>
                                        <w:bottom w:val="none" w:sz="0" w:space="0" w:color="auto"/>
                                        <w:right w:val="none" w:sz="0" w:space="0" w:color="auto"/>
                                      </w:divBdr>
                                      <w:divsChild>
                                        <w:div w:id="1150948598">
                                          <w:marLeft w:val="1200"/>
                                          <w:marRight w:val="1200"/>
                                          <w:marTop w:val="0"/>
                                          <w:marBottom w:val="0"/>
                                          <w:divBdr>
                                            <w:top w:val="none" w:sz="0" w:space="0" w:color="auto"/>
                                            <w:left w:val="none" w:sz="0" w:space="0" w:color="auto"/>
                                            <w:bottom w:val="none" w:sz="0" w:space="0" w:color="auto"/>
                                            <w:right w:val="none" w:sz="0" w:space="0" w:color="auto"/>
                                          </w:divBdr>
                                          <w:divsChild>
                                            <w:div w:id="69353038">
                                              <w:marLeft w:val="0"/>
                                              <w:marRight w:val="0"/>
                                              <w:marTop w:val="0"/>
                                              <w:marBottom w:val="0"/>
                                              <w:divBdr>
                                                <w:top w:val="none" w:sz="0" w:space="0" w:color="auto"/>
                                                <w:left w:val="none" w:sz="0" w:space="0" w:color="auto"/>
                                                <w:bottom w:val="none" w:sz="0" w:space="0" w:color="auto"/>
                                                <w:right w:val="none" w:sz="0" w:space="0" w:color="auto"/>
                                              </w:divBdr>
                                              <w:divsChild>
                                                <w:div w:id="1609190505">
                                                  <w:marLeft w:val="0"/>
                                                  <w:marRight w:val="0"/>
                                                  <w:marTop w:val="0"/>
                                                  <w:marBottom w:val="0"/>
                                                  <w:divBdr>
                                                    <w:top w:val="none" w:sz="0" w:space="0" w:color="auto"/>
                                                    <w:left w:val="none" w:sz="0" w:space="0" w:color="auto"/>
                                                    <w:bottom w:val="none" w:sz="0" w:space="0" w:color="auto"/>
                                                    <w:right w:val="none" w:sz="0" w:space="0" w:color="auto"/>
                                                  </w:divBdr>
                                                  <w:divsChild>
                                                    <w:div w:id="612788884">
                                                      <w:marLeft w:val="0"/>
                                                      <w:marRight w:val="0"/>
                                                      <w:marTop w:val="0"/>
                                                      <w:marBottom w:val="0"/>
                                                      <w:divBdr>
                                                        <w:top w:val="none" w:sz="0" w:space="0" w:color="auto"/>
                                                        <w:left w:val="none" w:sz="0" w:space="0" w:color="auto"/>
                                                        <w:bottom w:val="none" w:sz="0" w:space="0" w:color="auto"/>
                                                        <w:right w:val="none" w:sz="0" w:space="0" w:color="auto"/>
                                                      </w:divBdr>
                                                      <w:divsChild>
                                                        <w:div w:id="570431520">
                                                          <w:marLeft w:val="0"/>
                                                          <w:marRight w:val="0"/>
                                                          <w:marTop w:val="0"/>
                                                          <w:marBottom w:val="0"/>
                                                          <w:divBdr>
                                                            <w:top w:val="none" w:sz="0" w:space="0" w:color="auto"/>
                                                            <w:left w:val="none" w:sz="0" w:space="0" w:color="auto"/>
                                                            <w:bottom w:val="none" w:sz="0" w:space="0" w:color="auto"/>
                                                            <w:right w:val="none" w:sz="0" w:space="0" w:color="auto"/>
                                                          </w:divBdr>
                                                          <w:divsChild>
                                                            <w:div w:id="925070885">
                                                              <w:marLeft w:val="0"/>
                                                              <w:marRight w:val="0"/>
                                                              <w:marTop w:val="0"/>
                                                              <w:marBottom w:val="0"/>
                                                              <w:divBdr>
                                                                <w:top w:val="none" w:sz="0" w:space="0" w:color="auto"/>
                                                                <w:left w:val="none" w:sz="0" w:space="0" w:color="auto"/>
                                                                <w:bottom w:val="none" w:sz="0" w:space="0" w:color="auto"/>
                                                                <w:right w:val="none" w:sz="0" w:space="0" w:color="auto"/>
                                                              </w:divBdr>
                                                              <w:divsChild>
                                                                <w:div w:id="342781084">
                                                                  <w:marLeft w:val="0"/>
                                                                  <w:marRight w:val="0"/>
                                                                  <w:marTop w:val="0"/>
                                                                  <w:marBottom w:val="0"/>
                                                                  <w:divBdr>
                                                                    <w:top w:val="none" w:sz="0" w:space="0" w:color="auto"/>
                                                                    <w:left w:val="none" w:sz="0" w:space="0" w:color="auto"/>
                                                                    <w:bottom w:val="none" w:sz="0" w:space="0" w:color="auto"/>
                                                                    <w:right w:val="none" w:sz="0" w:space="0" w:color="auto"/>
                                                                  </w:divBdr>
                                                                </w:div>
                                                              </w:divsChild>
                                                            </w:div>
                                                            <w:div w:id="48310889">
                                                              <w:marLeft w:val="0"/>
                                                              <w:marRight w:val="0"/>
                                                              <w:marTop w:val="0"/>
                                                              <w:marBottom w:val="0"/>
                                                              <w:divBdr>
                                                                <w:top w:val="none" w:sz="0" w:space="0" w:color="auto"/>
                                                                <w:left w:val="none" w:sz="0" w:space="0" w:color="auto"/>
                                                                <w:bottom w:val="none" w:sz="0" w:space="0" w:color="auto"/>
                                                                <w:right w:val="none" w:sz="0" w:space="0" w:color="auto"/>
                                                              </w:divBdr>
                                                              <w:divsChild>
                                                                <w:div w:id="886603328">
                                                                  <w:marLeft w:val="0"/>
                                                                  <w:marRight w:val="0"/>
                                                                  <w:marTop w:val="0"/>
                                                                  <w:marBottom w:val="0"/>
                                                                  <w:divBdr>
                                                                    <w:top w:val="none" w:sz="0" w:space="0" w:color="auto"/>
                                                                    <w:left w:val="none" w:sz="0" w:space="0" w:color="auto"/>
                                                                    <w:bottom w:val="none" w:sz="0" w:space="0" w:color="auto"/>
                                                                    <w:right w:val="none" w:sz="0" w:space="0" w:color="auto"/>
                                                                  </w:divBdr>
                                                                  <w:divsChild>
                                                                    <w:div w:id="822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23117">
                                                              <w:marLeft w:val="0"/>
                                                              <w:marRight w:val="0"/>
                                                              <w:marTop w:val="0"/>
                                                              <w:marBottom w:val="0"/>
                                                              <w:divBdr>
                                                                <w:top w:val="none" w:sz="0" w:space="0" w:color="auto"/>
                                                                <w:left w:val="none" w:sz="0" w:space="0" w:color="auto"/>
                                                                <w:bottom w:val="none" w:sz="0" w:space="0" w:color="auto"/>
                                                                <w:right w:val="none" w:sz="0" w:space="0" w:color="auto"/>
                                                              </w:divBdr>
                                                              <w:divsChild>
                                                                <w:div w:id="1964264932">
                                                                  <w:marLeft w:val="0"/>
                                                                  <w:marRight w:val="0"/>
                                                                  <w:marTop w:val="0"/>
                                                                  <w:marBottom w:val="0"/>
                                                                  <w:divBdr>
                                                                    <w:top w:val="none" w:sz="0" w:space="0" w:color="auto"/>
                                                                    <w:left w:val="none" w:sz="0" w:space="0" w:color="auto"/>
                                                                    <w:bottom w:val="none" w:sz="0" w:space="0" w:color="auto"/>
                                                                    <w:right w:val="none" w:sz="0" w:space="0" w:color="auto"/>
                                                                  </w:divBdr>
                                                                  <w:divsChild>
                                                                    <w:div w:id="2038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4752">
                                                              <w:marLeft w:val="0"/>
                                                              <w:marRight w:val="0"/>
                                                              <w:marTop w:val="0"/>
                                                              <w:marBottom w:val="0"/>
                                                              <w:divBdr>
                                                                <w:top w:val="none" w:sz="0" w:space="0" w:color="auto"/>
                                                                <w:left w:val="none" w:sz="0" w:space="0" w:color="auto"/>
                                                                <w:bottom w:val="none" w:sz="0" w:space="0" w:color="auto"/>
                                                                <w:right w:val="none" w:sz="0" w:space="0" w:color="auto"/>
                                                              </w:divBdr>
                                                              <w:divsChild>
                                                                <w:div w:id="319045456">
                                                                  <w:marLeft w:val="0"/>
                                                                  <w:marRight w:val="0"/>
                                                                  <w:marTop w:val="0"/>
                                                                  <w:marBottom w:val="0"/>
                                                                  <w:divBdr>
                                                                    <w:top w:val="none" w:sz="0" w:space="0" w:color="auto"/>
                                                                    <w:left w:val="none" w:sz="0" w:space="0" w:color="auto"/>
                                                                    <w:bottom w:val="none" w:sz="0" w:space="0" w:color="auto"/>
                                                                    <w:right w:val="none" w:sz="0" w:space="0" w:color="auto"/>
                                                                  </w:divBdr>
                                                                  <w:divsChild>
                                                                    <w:div w:id="12587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5067</Words>
  <Characters>28885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2020-05-14T15:07:00Z</dcterms:created>
  <dcterms:modified xsi:type="dcterms:W3CDTF">2020-05-14T15:07:00Z</dcterms:modified>
</cp:coreProperties>
</file>